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B1" w:rsidRDefault="00C30DEF" w:rsidP="00366324">
      <w:pPr>
        <w:pStyle w:val="Tittel"/>
        <w:jc w:val="center"/>
      </w:pPr>
      <w:bookmarkStart w:id="0" w:name="_GoBack"/>
      <w:bookmarkEnd w:id="0"/>
      <w:r>
        <w:t>FUNKSJONS- OG AREALPROGRAM</w:t>
      </w:r>
    </w:p>
    <w:p w:rsidR="00C30DEF" w:rsidRDefault="00376D5A" w:rsidP="00366324">
      <w:pPr>
        <w:pStyle w:val="Tittel"/>
        <w:jc w:val="center"/>
      </w:pPr>
      <w:r>
        <w:t xml:space="preserve">For </w:t>
      </w:r>
      <w:r w:rsidR="00C30DEF">
        <w:t>grunnskoler i Sandnes kommune</w:t>
      </w:r>
    </w:p>
    <w:p w:rsidR="000E1525" w:rsidRDefault="00366324" w:rsidP="00366324">
      <w:pPr>
        <w:pStyle w:val="Tittel"/>
        <w:jc w:val="center"/>
      </w:pPr>
      <w:r>
        <w:t>2016</w:t>
      </w:r>
    </w:p>
    <w:p w:rsidR="00C30DEF" w:rsidRDefault="00C30DEF" w:rsidP="00C30DEF">
      <w:pPr>
        <w:rPr>
          <w:rFonts w:asciiTheme="majorHAnsi" w:eastAsiaTheme="majorEastAsia" w:hAnsiTheme="majorHAnsi" w:cstheme="majorBidi"/>
          <w:sz w:val="32"/>
          <w:szCs w:val="32"/>
        </w:rPr>
      </w:pPr>
      <w:r>
        <w:br w:type="page"/>
      </w:r>
    </w:p>
    <w:p w:rsidR="00C30DEF" w:rsidRPr="005D138E" w:rsidRDefault="00C30DEF" w:rsidP="008D4F3A">
      <w:pPr>
        <w:pStyle w:val="Overskrift1"/>
        <w:rPr>
          <w:rFonts w:asciiTheme="minorHAnsi" w:hAnsiTheme="minorHAnsi"/>
          <w:color w:val="002060"/>
        </w:rPr>
      </w:pPr>
      <w:r w:rsidRPr="005D138E">
        <w:rPr>
          <w:rFonts w:asciiTheme="minorHAnsi" w:hAnsiTheme="minorHAnsi"/>
          <w:color w:val="002060"/>
        </w:rPr>
        <w:lastRenderedPageBreak/>
        <w:t>Innledning</w:t>
      </w:r>
    </w:p>
    <w:p w:rsidR="007F603D" w:rsidRDefault="007F603D" w:rsidP="007F603D">
      <w:r>
        <w:t xml:space="preserve">Gjeldende funksjons- og arealkrav for skoleanlegg i Sandnes kommune finnes i dokumentet </w:t>
      </w:r>
      <w:r w:rsidRPr="007B314E">
        <w:rPr>
          <w:i/>
        </w:rPr>
        <w:t>Kvalitetsplan for skoleanlegg</w:t>
      </w:r>
      <w:r>
        <w:t xml:space="preserve"> </w:t>
      </w:r>
      <w:r w:rsidRPr="007B314E">
        <w:rPr>
          <w:i/>
        </w:rPr>
        <w:t>i Sandnes kommune</w:t>
      </w:r>
      <w:r>
        <w:t>, vedtatt av bystyret i Sandnes kommune 19.10.2010, B-sak 111/2010. Funksjons- og arealkrav til skolebygg hadde fram til 2010 vært et vedlegg til skolebyggprogrammet I Sandnes kommune.</w:t>
      </w:r>
    </w:p>
    <w:p w:rsidR="007F603D" w:rsidRDefault="007F603D" w:rsidP="007F603D">
      <w:r w:rsidRPr="005F7437">
        <w:rPr>
          <w:i/>
        </w:rPr>
        <w:t>Kvalitetsplanen</w:t>
      </w:r>
      <w:r>
        <w:t xml:space="preserve"> inneholder en beskrivelse av gode skoleanlegg og inneholder retningsgivende arealnormer for ulike barneskoler og ungdomsskoler. </w:t>
      </w:r>
    </w:p>
    <w:p w:rsidR="005F7437" w:rsidRDefault="005F7437" w:rsidP="005F7437">
      <w:r>
        <w:t xml:space="preserve">Under behandlingen av </w:t>
      </w:r>
      <w:r w:rsidRPr="007B314E">
        <w:rPr>
          <w:i/>
        </w:rPr>
        <w:t>Økonomiplan 2015 -2018</w:t>
      </w:r>
      <w:r>
        <w:t xml:space="preserve"> vedtok bystyret </w:t>
      </w:r>
    </w:p>
    <w:p w:rsidR="005F7437" w:rsidRPr="00355863" w:rsidRDefault="005F7437" w:rsidP="005F7437">
      <w:pPr>
        <w:rPr>
          <w:i/>
          <w:lang w:eastAsia="nb-NO"/>
        </w:rPr>
      </w:pPr>
      <w:r w:rsidRPr="00355863">
        <w:rPr>
          <w:i/>
          <w:lang w:eastAsia="nb-NO"/>
        </w:rPr>
        <w:t>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w:t>
      </w:r>
    </w:p>
    <w:p w:rsidR="00EE5EE5" w:rsidRDefault="00376D5A" w:rsidP="00376D5A">
      <w:r w:rsidRPr="00376D5A">
        <w:rPr>
          <w:i/>
        </w:rPr>
        <w:t>Funksjons- og arealprogram for grunnskoler i Sandnes kommune 2016</w:t>
      </w:r>
      <w:r>
        <w:t xml:space="preserve"> erstatter Kvalitetsplanen fra 2010.</w:t>
      </w:r>
    </w:p>
    <w:p w:rsidR="00EE5EE5" w:rsidRDefault="00EE5EE5" w:rsidP="00376D5A">
      <w:r>
        <w:t xml:space="preserve">Funksjons- og arealprogrammet gjelder ved bygging av nye skoler. Ved rehabilitering og ombygging av eksisterende skoler skal programmet brukes så langt det lar seg gjøre. </w:t>
      </w:r>
    </w:p>
    <w:p w:rsidR="007F603D" w:rsidRPr="00376D5A" w:rsidRDefault="007F603D" w:rsidP="00376D5A">
      <w:pPr>
        <w:rPr>
          <w:rFonts w:eastAsiaTheme="majorEastAsia" w:cstheme="majorBidi"/>
          <w:color w:val="002060"/>
          <w:sz w:val="32"/>
          <w:szCs w:val="32"/>
        </w:rPr>
      </w:pPr>
      <w:r w:rsidRPr="00376D5A">
        <w:rPr>
          <w:rFonts w:eastAsiaTheme="majorEastAsia" w:cstheme="majorBidi"/>
          <w:color w:val="002060"/>
          <w:sz w:val="32"/>
          <w:szCs w:val="32"/>
        </w:rPr>
        <w:br w:type="page"/>
      </w:r>
    </w:p>
    <w:p w:rsidR="00C30DEF" w:rsidRPr="005D138E" w:rsidRDefault="00AF472B" w:rsidP="008F2968">
      <w:pPr>
        <w:pStyle w:val="Overskrift1"/>
        <w:rPr>
          <w:rFonts w:asciiTheme="minorHAnsi" w:hAnsiTheme="minorHAnsi"/>
          <w:color w:val="002060"/>
        </w:rPr>
      </w:pPr>
      <w:r w:rsidRPr="005D138E">
        <w:rPr>
          <w:rFonts w:asciiTheme="minorHAnsi" w:hAnsiTheme="minorHAnsi"/>
          <w:color w:val="002060"/>
        </w:rPr>
        <w:lastRenderedPageBreak/>
        <w:t>N</w:t>
      </w:r>
      <w:r w:rsidR="001711CB" w:rsidRPr="005D138E">
        <w:rPr>
          <w:rFonts w:asciiTheme="minorHAnsi" w:hAnsiTheme="minorHAnsi"/>
          <w:color w:val="002060"/>
        </w:rPr>
        <w:t xml:space="preserve">ormer </w:t>
      </w:r>
      <w:r w:rsidR="00476B21" w:rsidRPr="005D138E">
        <w:rPr>
          <w:rFonts w:asciiTheme="minorHAnsi" w:hAnsiTheme="minorHAnsi"/>
          <w:color w:val="002060"/>
        </w:rPr>
        <w:t>for skoleanlegg</w:t>
      </w:r>
      <w:r w:rsidRPr="005D138E">
        <w:rPr>
          <w:rFonts w:asciiTheme="minorHAnsi" w:hAnsiTheme="minorHAnsi"/>
          <w:color w:val="002060"/>
        </w:rPr>
        <w:t xml:space="preserve"> i lovverket</w:t>
      </w:r>
    </w:p>
    <w:p w:rsidR="008F2968" w:rsidRPr="005D138E" w:rsidRDefault="008F2968" w:rsidP="008F2968">
      <w:pPr>
        <w:pStyle w:val="Overskrift2"/>
        <w:rPr>
          <w:rFonts w:asciiTheme="minorHAnsi" w:hAnsiTheme="minorHAnsi"/>
          <w:color w:val="002060"/>
        </w:rPr>
      </w:pPr>
      <w:r w:rsidRPr="005D138E">
        <w:rPr>
          <w:rFonts w:asciiTheme="minorHAnsi" w:hAnsiTheme="minorHAnsi"/>
          <w:color w:val="002060"/>
        </w:rPr>
        <w:t>Opplæringsloven</w:t>
      </w:r>
    </w:p>
    <w:p w:rsidR="00C30DEF" w:rsidRPr="00476B21" w:rsidRDefault="00231830" w:rsidP="00476B21">
      <w:r>
        <w:t xml:space="preserve">Opplæringsloven inneholder ingen konkrete normer for skoleanlegg. </w:t>
      </w:r>
      <w:r w:rsidR="00C30DEF" w:rsidRPr="00476B21">
        <w:t>Opplæringsloven</w:t>
      </w:r>
      <w:r w:rsidR="00476B21" w:rsidRPr="00476B21">
        <w:t xml:space="preserve">s kapitel 9a kalles ofte for elevenes arbeidsmiljølov. </w:t>
      </w:r>
      <w:r w:rsidR="001D20EF">
        <w:t>Dette kapite</w:t>
      </w:r>
      <w:r w:rsidR="005D138E">
        <w:t>let inneholder mer overordnede bestemmelser for skoleanlegg. Her heter det blant annet:</w:t>
      </w:r>
    </w:p>
    <w:p w:rsidR="00476B21" w:rsidRPr="00476B21" w:rsidRDefault="00476B21" w:rsidP="00476B21">
      <w:pPr>
        <w:rPr>
          <w:i/>
        </w:rPr>
      </w:pPr>
      <w:r w:rsidRPr="00476B21">
        <w:rPr>
          <w:rFonts w:cs="Helvetica"/>
          <w:i/>
          <w:color w:val="333333"/>
        </w:rPr>
        <w:t>Alle elevar i grunnskolar og vidaregåande skolar har rett til eit godt fysisk og psykososialt miljø som fremjar helse, trivsel og læring.</w:t>
      </w:r>
    </w:p>
    <w:p w:rsidR="00476B21" w:rsidRPr="00476B21" w:rsidRDefault="00476B21" w:rsidP="00476B21">
      <w:pPr>
        <w:rPr>
          <w:i/>
        </w:rPr>
      </w:pPr>
      <w:r w:rsidRPr="00476B21">
        <w:rPr>
          <w:rFonts w:cs="Helvetica"/>
          <w:i/>
          <w:color w:val="333333"/>
        </w:rPr>
        <w:t>Skolane skal planleggjast, byggjast, tilretteleggjast og drivast slik at det blir teke omsyn til tryggleiken, helsa, trivselen og læringa til elevane.</w:t>
      </w:r>
    </w:p>
    <w:p w:rsidR="008F2968" w:rsidRDefault="00476B21" w:rsidP="00476B21">
      <w:r>
        <w:t>Opplæringsloven</w:t>
      </w:r>
      <w:r w:rsidR="005D138E">
        <w:t xml:space="preserve">s bestemmelser </w:t>
      </w:r>
      <w:r w:rsidR="008F2968">
        <w:t xml:space="preserve">får betydning for </w:t>
      </w:r>
      <w:r w:rsidR="005D138E">
        <w:t xml:space="preserve">hvordan </w:t>
      </w:r>
      <w:r w:rsidR="008F2968">
        <w:t>skoleanleggene</w:t>
      </w:r>
      <w:r w:rsidR="005D138E">
        <w:t xml:space="preserve"> utformes</w:t>
      </w:r>
      <w:r w:rsidR="008F2968">
        <w:t xml:space="preserve">. </w:t>
      </w:r>
      <w:r w:rsidR="005D138E">
        <w:t xml:space="preserve">Skoleanlegg </w:t>
      </w:r>
      <w:r w:rsidR="008F2968">
        <w:t xml:space="preserve">må </w:t>
      </w:r>
      <w:r w:rsidR="005D138E">
        <w:t xml:space="preserve">utformes </w:t>
      </w:r>
      <w:r w:rsidR="008F2968">
        <w:t xml:space="preserve">slik at utforming bidrar til å fremme helse, trivsel og læring. </w:t>
      </w:r>
      <w:r w:rsidR="005D138E">
        <w:t>Ikke minst er det viktig at n</w:t>
      </w:r>
      <w:r w:rsidR="008F2968">
        <w:t xml:space="preserve">ye </w:t>
      </w:r>
      <w:r w:rsidR="005D138E">
        <w:t xml:space="preserve">skoleanlegg får en </w:t>
      </w:r>
      <w:r w:rsidR="008F2968">
        <w:t>utforming som bidrar til å forebygge mobbing</w:t>
      </w:r>
      <w:r w:rsidR="005D138E">
        <w:t xml:space="preserve"> og annen trakassering</w:t>
      </w:r>
      <w:r w:rsidR="008F2968">
        <w:t xml:space="preserve">. </w:t>
      </w:r>
    </w:p>
    <w:p w:rsidR="00E431ED" w:rsidRDefault="00366324" w:rsidP="001711CB">
      <w:r>
        <w:t>B</w:t>
      </w:r>
      <w:r w:rsidR="005D138E">
        <w:t xml:space="preserve">estemmelsen </w:t>
      </w:r>
      <w:r w:rsidR="001711CB">
        <w:t>i opplæringsloven om t</w:t>
      </w:r>
      <w:r w:rsidR="00E431ED">
        <w:t>ilpasset opplæring</w:t>
      </w:r>
      <w:r w:rsidR="005D138E">
        <w:t xml:space="preserve"> få</w:t>
      </w:r>
      <w:r>
        <w:t xml:space="preserve">r også </w:t>
      </w:r>
      <w:r w:rsidR="005D138E">
        <w:t xml:space="preserve">betydning for utformingen av skolebygg og skoleanlegg. I </w:t>
      </w:r>
      <w:r w:rsidR="001711CB">
        <w:t>§ 1-3 heter det</w:t>
      </w:r>
    </w:p>
    <w:p w:rsidR="001711CB" w:rsidRDefault="001711CB" w:rsidP="001711CB">
      <w:pPr>
        <w:rPr>
          <w:rFonts w:cs="Times New Roman"/>
          <w:i/>
          <w:color w:val="333333"/>
        </w:rPr>
      </w:pPr>
      <w:r w:rsidRPr="001711CB">
        <w:rPr>
          <w:rFonts w:cs="Times New Roman"/>
          <w:i/>
          <w:color w:val="333333"/>
        </w:rPr>
        <w:t>Opplæringa skal tilpassast evnene og føresetnadene hjå den enkelte eleven, lærlingen og lærekandidaten</w:t>
      </w:r>
    </w:p>
    <w:p w:rsidR="005D138E" w:rsidRDefault="005D138E" w:rsidP="005D138E">
      <w:r>
        <w:t xml:space="preserve">Bystyret i Sandnes har vedtatt </w:t>
      </w:r>
      <w:r w:rsidRPr="001711CB">
        <w:rPr>
          <w:i/>
        </w:rPr>
        <w:t>Kvalitetsplan for Sandnesskolen</w:t>
      </w:r>
      <w:r>
        <w:t>. I kvalitetsplanen heter det om tilpasset opplæring blant annet:</w:t>
      </w:r>
    </w:p>
    <w:p w:rsidR="005D138E" w:rsidRPr="005319F2" w:rsidRDefault="005D138E" w:rsidP="005D138E">
      <w:pPr>
        <w:spacing w:after="150" w:line="240" w:lineRule="auto"/>
        <w:rPr>
          <w:rFonts w:eastAsia="Times New Roman" w:cs="Helvetica"/>
          <w:i/>
          <w:color w:val="333333"/>
          <w:lang w:eastAsia="nb-NO"/>
        </w:rPr>
      </w:pPr>
      <w:r w:rsidRPr="005319F2">
        <w:rPr>
          <w:rFonts w:eastAsia="Times New Roman" w:cs="Helvetica"/>
          <w:i/>
          <w:color w:val="333333"/>
          <w:lang w:eastAsia="nb-NO"/>
        </w:rPr>
        <w:t>Tilpasset opplæring for den enkelte elev kjennetegnes ved variasjon i bruk av</w:t>
      </w:r>
    </w:p>
    <w:p w:rsidR="005D138E" w:rsidRPr="005319F2" w:rsidRDefault="005D138E" w:rsidP="005D138E">
      <w:pPr>
        <w:numPr>
          <w:ilvl w:val="0"/>
          <w:numId w:val="3"/>
        </w:numPr>
        <w:spacing w:before="100" w:beforeAutospacing="1" w:after="100" w:afterAutospacing="1" w:line="240" w:lineRule="auto"/>
        <w:ind w:left="495"/>
        <w:rPr>
          <w:rFonts w:eastAsia="Times New Roman" w:cs="Helvetica"/>
          <w:i/>
          <w:color w:val="333333"/>
          <w:lang w:eastAsia="nb-NO"/>
        </w:rPr>
      </w:pPr>
      <w:r w:rsidRPr="005319F2">
        <w:rPr>
          <w:rFonts w:eastAsia="Times New Roman" w:cs="Helvetica"/>
          <w:i/>
          <w:color w:val="333333"/>
          <w:lang w:eastAsia="nb-NO"/>
        </w:rPr>
        <w:t>lærestoff</w:t>
      </w:r>
    </w:p>
    <w:p w:rsidR="005D138E" w:rsidRPr="005319F2" w:rsidRDefault="005D138E" w:rsidP="005D138E">
      <w:pPr>
        <w:numPr>
          <w:ilvl w:val="0"/>
          <w:numId w:val="3"/>
        </w:numPr>
        <w:spacing w:before="100" w:beforeAutospacing="1" w:after="100" w:afterAutospacing="1" w:line="240" w:lineRule="auto"/>
        <w:ind w:left="495"/>
        <w:rPr>
          <w:rFonts w:eastAsia="Times New Roman" w:cs="Helvetica"/>
          <w:i/>
          <w:color w:val="333333"/>
          <w:lang w:eastAsia="nb-NO"/>
        </w:rPr>
      </w:pPr>
      <w:r w:rsidRPr="005319F2">
        <w:rPr>
          <w:rFonts w:eastAsia="Times New Roman" w:cs="Helvetica"/>
          <w:i/>
          <w:color w:val="333333"/>
          <w:lang w:eastAsia="nb-NO"/>
        </w:rPr>
        <w:t>arbeidsmåter</w:t>
      </w:r>
    </w:p>
    <w:p w:rsidR="005D138E" w:rsidRPr="005319F2" w:rsidRDefault="005D138E" w:rsidP="005D138E">
      <w:pPr>
        <w:numPr>
          <w:ilvl w:val="0"/>
          <w:numId w:val="3"/>
        </w:numPr>
        <w:spacing w:before="100" w:beforeAutospacing="1" w:after="100" w:afterAutospacing="1" w:line="240" w:lineRule="auto"/>
        <w:ind w:left="495"/>
        <w:rPr>
          <w:rFonts w:eastAsia="Times New Roman" w:cs="Helvetica"/>
          <w:i/>
          <w:color w:val="333333"/>
          <w:lang w:eastAsia="nb-NO"/>
        </w:rPr>
      </w:pPr>
      <w:r w:rsidRPr="005319F2">
        <w:rPr>
          <w:rFonts w:eastAsia="Times New Roman" w:cs="Helvetica"/>
          <w:i/>
          <w:color w:val="333333"/>
          <w:lang w:eastAsia="nb-NO"/>
        </w:rPr>
        <w:t>læremidler</w:t>
      </w:r>
    </w:p>
    <w:p w:rsidR="005D138E" w:rsidRPr="005319F2" w:rsidRDefault="005D138E" w:rsidP="005D138E">
      <w:pPr>
        <w:numPr>
          <w:ilvl w:val="0"/>
          <w:numId w:val="3"/>
        </w:numPr>
        <w:spacing w:before="100" w:beforeAutospacing="1" w:after="100" w:afterAutospacing="1" w:line="240" w:lineRule="auto"/>
        <w:ind w:left="495"/>
        <w:rPr>
          <w:rFonts w:eastAsia="Times New Roman" w:cs="Helvetica"/>
          <w:i/>
          <w:color w:val="333333"/>
          <w:lang w:eastAsia="nb-NO"/>
        </w:rPr>
      </w:pPr>
      <w:r w:rsidRPr="005319F2">
        <w:rPr>
          <w:rFonts w:eastAsia="Times New Roman" w:cs="Helvetica"/>
          <w:i/>
          <w:color w:val="333333"/>
          <w:lang w:eastAsia="nb-NO"/>
        </w:rPr>
        <w:t>organisering av opplæring</w:t>
      </w:r>
    </w:p>
    <w:p w:rsidR="001711CB" w:rsidRDefault="005D138E" w:rsidP="001711CB">
      <w:r>
        <w:t>S</w:t>
      </w:r>
      <w:r w:rsidR="001711CB">
        <w:t>koleanlegg</w:t>
      </w:r>
      <w:r>
        <w:t xml:space="preserve">ene må utformes slik at skolen får mulighet til å variere arbeidsmåter og organisering av opplæringen </w:t>
      </w:r>
      <w:r w:rsidR="001711CB">
        <w:t xml:space="preserve">i tråd med elevenes forutsetninger. </w:t>
      </w:r>
      <w:r>
        <w:t xml:space="preserve"> </w:t>
      </w:r>
      <w:r w:rsidR="001711CB">
        <w:t xml:space="preserve">Skoleanleggene må gi rom for praktiske undervisningsformer og kreativ utfoldelse ved siden av tradisjonell klasseromsundervisning. </w:t>
      </w:r>
      <w:r w:rsidR="00366324">
        <w:t xml:space="preserve">Skoleanleggene må også gi rom for å organisere elevene i grupper av ulik størrelse. </w:t>
      </w:r>
    </w:p>
    <w:p w:rsidR="00366324" w:rsidRDefault="00366324" w:rsidP="0032312B">
      <w:pPr>
        <w:pStyle w:val="Overskrift2"/>
        <w:rPr>
          <w:rFonts w:asciiTheme="minorHAnsi" w:hAnsiTheme="minorHAnsi"/>
          <w:color w:val="002060"/>
        </w:rPr>
      </w:pPr>
    </w:p>
    <w:p w:rsidR="00C30DEF" w:rsidRPr="0032312B" w:rsidRDefault="00C30DEF" w:rsidP="0032312B">
      <w:pPr>
        <w:pStyle w:val="Overskrift2"/>
        <w:rPr>
          <w:rFonts w:asciiTheme="minorHAnsi" w:hAnsiTheme="minorHAnsi"/>
          <w:color w:val="002060"/>
        </w:rPr>
      </w:pPr>
      <w:r w:rsidRPr="0032312B">
        <w:rPr>
          <w:rFonts w:asciiTheme="minorHAnsi" w:hAnsiTheme="minorHAnsi"/>
          <w:color w:val="002060"/>
        </w:rPr>
        <w:t>Helse og miljø i skolen (veileder til miljørettet helsevern)</w:t>
      </w:r>
    </w:p>
    <w:p w:rsidR="0032312B" w:rsidRPr="0032312B" w:rsidRDefault="0032312B" w:rsidP="0032312B">
      <w:r>
        <w:t xml:space="preserve">Helsedirektoratet har utgitt </w:t>
      </w:r>
      <w:r w:rsidRPr="0032312B">
        <w:rPr>
          <w:i/>
        </w:rPr>
        <w:t xml:space="preserve">Miljø og helse i skolen, veileder til forskrift om miljørettet helsevern i barnehager og skoler. </w:t>
      </w:r>
      <w:r>
        <w:t xml:space="preserve">Forskriften inneholder en rekke krav til utformingen av skoleanlegg. Veilederen konkretiserer kravene i forskriften.  </w:t>
      </w:r>
      <w:r w:rsidR="00366324">
        <w:t>Veilederen omtaler blant annet følgende forhold</w:t>
      </w:r>
    </w:p>
    <w:p w:rsidR="0032312B" w:rsidRDefault="0032312B" w:rsidP="00366324">
      <w:pPr>
        <w:pStyle w:val="Listeavsnitt"/>
        <w:numPr>
          <w:ilvl w:val="0"/>
          <w:numId w:val="12"/>
        </w:numPr>
      </w:pPr>
      <w:r>
        <w:t>Renhold</w:t>
      </w:r>
    </w:p>
    <w:p w:rsidR="0032312B" w:rsidRDefault="0032312B" w:rsidP="00366324">
      <w:pPr>
        <w:pStyle w:val="Listeavsnitt"/>
        <w:numPr>
          <w:ilvl w:val="0"/>
          <w:numId w:val="12"/>
        </w:numPr>
      </w:pPr>
      <w:r>
        <w:t>Funksjonshemmedes forhold</w:t>
      </w:r>
    </w:p>
    <w:p w:rsidR="0032312B" w:rsidRDefault="0032312B" w:rsidP="00366324">
      <w:pPr>
        <w:pStyle w:val="Listeavsnitt"/>
        <w:numPr>
          <w:ilvl w:val="0"/>
          <w:numId w:val="12"/>
        </w:numPr>
      </w:pPr>
      <w:r>
        <w:t>Universell utforming</w:t>
      </w:r>
    </w:p>
    <w:p w:rsidR="0032312B" w:rsidRDefault="0032312B" w:rsidP="00366324">
      <w:pPr>
        <w:pStyle w:val="Listeavsnitt"/>
        <w:numPr>
          <w:ilvl w:val="0"/>
          <w:numId w:val="12"/>
        </w:numPr>
      </w:pPr>
      <w:r>
        <w:t xml:space="preserve">Størrelsen på undervisningsrommene </w:t>
      </w:r>
    </w:p>
    <w:p w:rsidR="0032312B" w:rsidRDefault="0032312B" w:rsidP="00366324">
      <w:pPr>
        <w:pStyle w:val="Listeavsnitt"/>
        <w:numPr>
          <w:ilvl w:val="0"/>
          <w:numId w:val="12"/>
        </w:numPr>
      </w:pPr>
      <w:r>
        <w:t>Uteareal</w:t>
      </w:r>
    </w:p>
    <w:p w:rsidR="0032312B" w:rsidRDefault="0032312B" w:rsidP="00366324">
      <w:pPr>
        <w:pStyle w:val="Listeavsnitt"/>
        <w:numPr>
          <w:ilvl w:val="0"/>
          <w:numId w:val="12"/>
        </w:numPr>
      </w:pPr>
      <w:r>
        <w:t xml:space="preserve">Muligheter rolige aktiviteter og hvile </w:t>
      </w:r>
    </w:p>
    <w:p w:rsidR="0032312B" w:rsidRDefault="0032312B" w:rsidP="00366324">
      <w:pPr>
        <w:pStyle w:val="Listeavsnitt"/>
        <w:numPr>
          <w:ilvl w:val="0"/>
          <w:numId w:val="12"/>
        </w:numPr>
      </w:pPr>
      <w:r>
        <w:t xml:space="preserve">Muligheter for </w:t>
      </w:r>
      <w:r w:rsidR="00F43C91">
        <w:t xml:space="preserve">å </w:t>
      </w:r>
      <w:r>
        <w:t xml:space="preserve">ivareta </w:t>
      </w:r>
      <w:r w:rsidR="003262D4">
        <w:t>måltidets sosiale funksjon</w:t>
      </w:r>
    </w:p>
    <w:p w:rsidR="0032312B" w:rsidRDefault="00366324" w:rsidP="0032312B">
      <w:r>
        <w:lastRenderedPageBreak/>
        <w:t xml:space="preserve">Om </w:t>
      </w:r>
      <w:r w:rsidRPr="00C53330">
        <w:rPr>
          <w:b/>
        </w:rPr>
        <w:t>renhold</w:t>
      </w:r>
      <w:r>
        <w:t xml:space="preserve"> heter det</w:t>
      </w:r>
      <w:r w:rsidR="00C53330">
        <w:t>:</w:t>
      </w:r>
      <w:r>
        <w:t xml:space="preserve"> </w:t>
      </w:r>
    </w:p>
    <w:p w:rsidR="00366324" w:rsidRPr="00366324" w:rsidRDefault="00366324" w:rsidP="00366324">
      <w:pPr>
        <w:autoSpaceDE w:val="0"/>
        <w:autoSpaceDN w:val="0"/>
        <w:adjustRightInd w:val="0"/>
        <w:spacing w:after="0" w:line="240" w:lineRule="auto"/>
        <w:rPr>
          <w:rFonts w:ascii="MinionPro-Regular" w:hAnsi="MinionPro-Regular" w:cs="MinionPro-Regular"/>
          <w:i/>
        </w:rPr>
      </w:pPr>
      <w:r w:rsidRPr="00366324">
        <w:rPr>
          <w:rFonts w:ascii="MinionPro-Regular" w:hAnsi="MinionPro-Regular" w:cs="MinionPro-Regular"/>
          <w:i/>
        </w:rPr>
        <w:t>Hensikten med renhold er å redusere forekomsten av støvpartikler, allergener og smittestoffer. Et godt renhold skal bidra til å oppnå trivsel, hygiene og godt inneklima</w:t>
      </w:r>
      <w:r w:rsidRPr="00366324">
        <w:rPr>
          <w:rFonts w:ascii="TimesNewRomanPSMT" w:hAnsi="TimesNewRomanPSMT" w:cs="TimesNewRomanPSMT"/>
          <w:i/>
        </w:rPr>
        <w:t xml:space="preserve">, </w:t>
      </w:r>
      <w:r w:rsidRPr="00366324">
        <w:rPr>
          <w:rFonts w:ascii="MinionPro-Regular" w:hAnsi="MinionPro-Regular" w:cs="MinionPro-Regular"/>
          <w:i/>
        </w:rPr>
        <w:t>samtidig som det forlenger</w:t>
      </w:r>
    </w:p>
    <w:p w:rsidR="00366324" w:rsidRPr="00366324" w:rsidRDefault="00366324" w:rsidP="00366324">
      <w:pPr>
        <w:autoSpaceDE w:val="0"/>
        <w:autoSpaceDN w:val="0"/>
        <w:adjustRightInd w:val="0"/>
        <w:spacing w:after="0" w:line="240" w:lineRule="auto"/>
        <w:rPr>
          <w:rFonts w:ascii="MinionPro-Regular" w:hAnsi="MinionPro-Regular" w:cs="MinionPro-Regular"/>
          <w:i/>
        </w:rPr>
      </w:pPr>
      <w:r w:rsidRPr="00366324">
        <w:rPr>
          <w:rFonts w:ascii="MinionPro-Regular" w:hAnsi="MinionPro-Regular" w:cs="MinionPro-Regular"/>
          <w:i/>
        </w:rPr>
        <w:t>levetiden på materialer og inventar. For å oppnå dette må renholdet gjennomføres etter en plan.</w:t>
      </w:r>
    </w:p>
    <w:p w:rsidR="00366324" w:rsidRDefault="00366324" w:rsidP="00366324">
      <w:pPr>
        <w:autoSpaceDE w:val="0"/>
        <w:autoSpaceDN w:val="0"/>
        <w:adjustRightInd w:val="0"/>
        <w:spacing w:after="0" w:line="240" w:lineRule="auto"/>
        <w:rPr>
          <w:rFonts w:ascii="MinionPro-Regular" w:hAnsi="MinionPro-Regular" w:cs="MinionPro-Regular"/>
        </w:rPr>
      </w:pPr>
    </w:p>
    <w:p w:rsidR="00366324" w:rsidRDefault="00366324" w:rsidP="00366324">
      <w:pPr>
        <w:autoSpaceDE w:val="0"/>
        <w:autoSpaceDN w:val="0"/>
        <w:adjustRightInd w:val="0"/>
        <w:spacing w:after="0" w:line="240" w:lineRule="auto"/>
      </w:pPr>
      <w:r>
        <w:t xml:space="preserve">Skolebyggene må bygges slik at det blir mulig </w:t>
      </w:r>
      <w:r w:rsidR="00C53330">
        <w:t xml:space="preserve">å gjennomføre et forsvarlig renhold på en effektiv måte. </w:t>
      </w:r>
    </w:p>
    <w:p w:rsidR="00C53330" w:rsidRDefault="00C53330" w:rsidP="00366324">
      <w:pPr>
        <w:autoSpaceDE w:val="0"/>
        <w:autoSpaceDN w:val="0"/>
        <w:adjustRightInd w:val="0"/>
        <w:spacing w:after="0" w:line="240" w:lineRule="auto"/>
      </w:pPr>
    </w:p>
    <w:p w:rsidR="00C53330" w:rsidRDefault="00C53330" w:rsidP="00366324">
      <w:pPr>
        <w:autoSpaceDE w:val="0"/>
        <w:autoSpaceDN w:val="0"/>
        <w:adjustRightInd w:val="0"/>
        <w:spacing w:after="0" w:line="240" w:lineRule="auto"/>
      </w:pPr>
      <w:r>
        <w:t xml:space="preserve">Om kravene til </w:t>
      </w:r>
      <w:r w:rsidRPr="00C53330">
        <w:rPr>
          <w:b/>
        </w:rPr>
        <w:t>universell utforming</w:t>
      </w:r>
      <w:r>
        <w:t xml:space="preserve"> og hensynet til elever med nedsatt funksjonsevne heter det i veilederen blant annet:</w:t>
      </w:r>
    </w:p>
    <w:p w:rsidR="00C53330" w:rsidRDefault="00C53330" w:rsidP="00366324">
      <w:pPr>
        <w:autoSpaceDE w:val="0"/>
        <w:autoSpaceDN w:val="0"/>
        <w:adjustRightInd w:val="0"/>
        <w:spacing w:after="0" w:line="240" w:lineRule="auto"/>
      </w:pPr>
    </w:p>
    <w:p w:rsidR="00C53330" w:rsidRDefault="00C53330" w:rsidP="00C53330">
      <w:pPr>
        <w:autoSpaceDE w:val="0"/>
        <w:autoSpaceDN w:val="0"/>
        <w:adjustRightInd w:val="0"/>
        <w:spacing w:after="0" w:line="240" w:lineRule="auto"/>
        <w:rPr>
          <w:rFonts w:ascii="MinionPro-Regular" w:hAnsi="MinionPro-Regular" w:cs="MinionPro-Regular"/>
          <w:i/>
        </w:rPr>
      </w:pPr>
      <w:r w:rsidRPr="00C53330">
        <w:rPr>
          <w:rFonts w:ascii="MinionPro-Regular" w:hAnsi="MinionPro-Regular" w:cs="MinionPro-Regular"/>
          <w:i/>
        </w:rPr>
        <w:t>Universell utforming innebærer at tilgjengeligheten for personer med nedsatt funksjonsevne i størst mulig grad løses gjennom tiltak integrert i produktutforming, arkitektur, planlegging og tjenesteyting.</w:t>
      </w:r>
    </w:p>
    <w:p w:rsidR="00C53330" w:rsidRDefault="00C53330" w:rsidP="00C53330">
      <w:pPr>
        <w:autoSpaceDE w:val="0"/>
        <w:autoSpaceDN w:val="0"/>
        <w:adjustRightInd w:val="0"/>
        <w:spacing w:after="0" w:line="240" w:lineRule="auto"/>
        <w:rPr>
          <w:rFonts w:ascii="MinionPro-Regular" w:hAnsi="MinionPro-Regular" w:cs="MinionPro-Regular"/>
          <w:i/>
        </w:rPr>
      </w:pPr>
    </w:p>
    <w:p w:rsidR="00C53330" w:rsidRPr="00C53330" w:rsidRDefault="00C53330" w:rsidP="00C53330">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Det slås i veilederen fast at </w:t>
      </w:r>
      <w:r w:rsidR="006A5D9D">
        <w:rPr>
          <w:rFonts w:ascii="MinionPro-Regular" w:hAnsi="MinionPro-Regular" w:cs="MinionPro-Regular"/>
        </w:rPr>
        <w:t xml:space="preserve">nye skoler og skoler som renoveres skal være universelt utformet. Ved eksisterende skoler må lokalene tilrettelegges så snart det blir </w:t>
      </w:r>
      <w:r w:rsidR="00961DF5">
        <w:rPr>
          <w:rFonts w:ascii="MinionPro-Regular" w:hAnsi="MinionPro-Regular" w:cs="MinionPro-Regular"/>
        </w:rPr>
        <w:t xml:space="preserve">kjent at en elev med spesielle behov skal begynne ved skolen. </w:t>
      </w:r>
    </w:p>
    <w:p w:rsidR="00961DF5" w:rsidRDefault="00961DF5" w:rsidP="00C53330"/>
    <w:p w:rsidR="00961DF5" w:rsidRDefault="00C53330" w:rsidP="00961DF5">
      <w:pPr>
        <w:autoSpaceDE w:val="0"/>
        <w:autoSpaceDN w:val="0"/>
        <w:adjustRightInd w:val="0"/>
        <w:spacing w:after="0" w:line="240" w:lineRule="auto"/>
        <w:rPr>
          <w:rFonts w:ascii="MinionPro-Regular" w:hAnsi="MinionPro-Regular" w:cs="MinionPro-Regular"/>
          <w:color w:val="000000"/>
        </w:rPr>
      </w:pPr>
      <w:r>
        <w:t xml:space="preserve">Veilederen omtaler </w:t>
      </w:r>
      <w:r w:rsidR="00961DF5">
        <w:t xml:space="preserve">normer for størrelsen på klasserom. Hovedregelen i veilederen er at klasserom skal bygges med 2m2 per elev når klassen disponerer grupperom i tillegg. </w:t>
      </w:r>
      <w:r w:rsidR="00961DF5" w:rsidRPr="00961DF5">
        <w:rPr>
          <w:rFonts w:ascii="MinionPro-Regular" w:hAnsi="MinionPro-Regular" w:cs="MinionPro-Regular"/>
          <w:color w:val="000000"/>
        </w:rPr>
        <w:t xml:space="preserve">Areal for ansatte kommer i tillegg til arealnormen </w:t>
      </w:r>
      <w:r w:rsidR="00961DF5">
        <w:rPr>
          <w:rFonts w:ascii="MinionPro-Regular" w:hAnsi="MinionPro-Regular" w:cs="MinionPro-Regular"/>
          <w:color w:val="000000"/>
        </w:rPr>
        <w:t xml:space="preserve">for elever </w:t>
      </w:r>
    </w:p>
    <w:p w:rsidR="00961DF5" w:rsidRDefault="00961DF5" w:rsidP="00961DF5">
      <w:pPr>
        <w:autoSpaceDE w:val="0"/>
        <w:autoSpaceDN w:val="0"/>
        <w:adjustRightInd w:val="0"/>
        <w:spacing w:after="0" w:line="240" w:lineRule="auto"/>
        <w:rPr>
          <w:rFonts w:ascii="MinionPro-Regular" w:hAnsi="MinionPro-Regular" w:cs="MinionPro-Regular"/>
          <w:color w:val="000000"/>
        </w:rPr>
      </w:pPr>
    </w:p>
    <w:p w:rsidR="00E518CF" w:rsidRDefault="00961DF5" w:rsidP="00E518CF">
      <w:pPr>
        <w:autoSpaceDE w:val="0"/>
        <w:autoSpaceDN w:val="0"/>
        <w:adjustRightInd w:val="0"/>
        <w:spacing w:after="0" w:line="240" w:lineRule="auto"/>
        <w:rPr>
          <w:rFonts w:ascii="MinionPro-Regular" w:hAnsi="MinionPro-Regular" w:cs="MinionPro-Regular"/>
          <w:i/>
          <w:color w:val="000000"/>
        </w:rPr>
      </w:pPr>
      <w:r w:rsidRPr="00961DF5">
        <w:rPr>
          <w:rFonts w:ascii="MinionPro-Regular" w:hAnsi="MinionPro-Regular" w:cs="MinionPro-Regular"/>
          <w:i/>
          <w:color w:val="000000"/>
        </w:rPr>
        <w:t>Når en klasse/elevgruppe disponerer tilleggsarealer (grupperom, formidlingsrom eller andre rom) i nærheten av klasserommet/hovedrommet, må klasserommet/hovedrommet planlegges etter en arealnorm på minimum 2 m</w:t>
      </w:r>
      <w:r w:rsidRPr="00961DF5">
        <w:rPr>
          <w:rFonts w:ascii="MinionPro-Regular" w:hAnsi="MinionPro-Regular" w:cs="MinionPro-Regular"/>
          <w:i/>
          <w:color w:val="000000"/>
          <w:sz w:val="13"/>
          <w:szCs w:val="13"/>
        </w:rPr>
        <w:t xml:space="preserve">2 </w:t>
      </w:r>
      <w:r w:rsidRPr="00961DF5">
        <w:rPr>
          <w:rFonts w:ascii="MinionPro-Regular" w:hAnsi="MinionPro-Regular" w:cs="MinionPro-Regular"/>
          <w:i/>
          <w:color w:val="000000"/>
        </w:rPr>
        <w:t xml:space="preserve">pr. elev. </w:t>
      </w:r>
    </w:p>
    <w:p w:rsidR="00E518CF" w:rsidRPr="00961DF5" w:rsidRDefault="00E518CF" w:rsidP="00E518CF">
      <w:pPr>
        <w:autoSpaceDE w:val="0"/>
        <w:autoSpaceDN w:val="0"/>
        <w:adjustRightInd w:val="0"/>
        <w:spacing w:after="0" w:line="240" w:lineRule="auto"/>
        <w:rPr>
          <w:rFonts w:ascii="MinionPro-Regular" w:hAnsi="MinionPro-Regular" w:cs="MinionPro-Regular"/>
          <w:i/>
          <w:color w:val="000000"/>
        </w:rPr>
      </w:pPr>
    </w:p>
    <w:p w:rsidR="00E518CF" w:rsidRDefault="00961DF5" w:rsidP="00961DF5">
      <w:pPr>
        <w:autoSpaceDE w:val="0"/>
        <w:autoSpaceDN w:val="0"/>
        <w:adjustRightInd w:val="0"/>
        <w:spacing w:after="0" w:line="240" w:lineRule="auto"/>
        <w:rPr>
          <w:rFonts w:ascii="MinionPro-Regular" w:hAnsi="MinionPro-Regular" w:cs="MinionPro-Regular"/>
          <w:i/>
          <w:color w:val="000000"/>
        </w:rPr>
      </w:pPr>
      <w:r w:rsidRPr="00961DF5">
        <w:rPr>
          <w:rFonts w:ascii="MinionPro-Regular" w:hAnsi="MinionPro-Regular" w:cs="MinionPro-Regular"/>
          <w:i/>
          <w:color w:val="000000"/>
        </w:rPr>
        <w:t>Dersom klassen/elevgruppen ikke disponerer tilleggsarealer i nærhet til klasserommet/hovedrommet, bør arealet være større, helst opp mot 2</w:t>
      </w:r>
      <w:r w:rsidRPr="00961DF5">
        <w:rPr>
          <w:rFonts w:ascii="TimesNewRomanPSMT" w:hAnsi="TimesNewRomanPSMT" w:cs="TimesNewRomanPSMT"/>
          <w:i/>
          <w:color w:val="000000"/>
        </w:rPr>
        <w:t>,</w:t>
      </w:r>
      <w:r w:rsidRPr="00961DF5">
        <w:rPr>
          <w:rFonts w:ascii="MinionPro-Regular" w:hAnsi="MinionPro-Regular" w:cs="MinionPro-Regular"/>
          <w:i/>
          <w:color w:val="000000"/>
        </w:rPr>
        <w:t>5 m</w:t>
      </w:r>
      <w:r w:rsidRPr="00961DF5">
        <w:rPr>
          <w:rFonts w:ascii="MinionPro-Regular" w:hAnsi="MinionPro-Regular" w:cs="MinionPro-Regular"/>
          <w:i/>
          <w:color w:val="000000"/>
          <w:sz w:val="13"/>
          <w:szCs w:val="13"/>
        </w:rPr>
        <w:t xml:space="preserve">2 </w:t>
      </w:r>
      <w:r w:rsidRPr="00961DF5">
        <w:rPr>
          <w:rFonts w:ascii="MinionPro-Regular" w:hAnsi="MinionPro-Regular" w:cs="MinionPro-Regular"/>
          <w:i/>
          <w:color w:val="000000"/>
        </w:rPr>
        <w:t xml:space="preserve">pr. elev. </w:t>
      </w:r>
    </w:p>
    <w:p w:rsidR="00E518CF" w:rsidRDefault="00E518CF" w:rsidP="00961DF5">
      <w:pPr>
        <w:autoSpaceDE w:val="0"/>
        <w:autoSpaceDN w:val="0"/>
        <w:adjustRightInd w:val="0"/>
        <w:spacing w:after="0" w:line="240" w:lineRule="auto"/>
        <w:rPr>
          <w:rFonts w:ascii="MinionPro-Regular" w:hAnsi="MinionPro-Regular" w:cs="MinionPro-Regular"/>
          <w:i/>
          <w:color w:val="000000"/>
        </w:rPr>
      </w:pPr>
    </w:p>
    <w:p w:rsidR="00961DF5" w:rsidRPr="00961DF5" w:rsidRDefault="00961DF5" w:rsidP="00961DF5">
      <w:pPr>
        <w:autoSpaceDE w:val="0"/>
        <w:autoSpaceDN w:val="0"/>
        <w:adjustRightInd w:val="0"/>
        <w:spacing w:after="0" w:line="240" w:lineRule="auto"/>
        <w:rPr>
          <w:i/>
        </w:rPr>
      </w:pPr>
      <w:r w:rsidRPr="00961DF5">
        <w:rPr>
          <w:rFonts w:ascii="MinionPro-Regular" w:hAnsi="MinionPro-Regular" w:cs="MinionPro-Regular"/>
          <w:i/>
          <w:color w:val="000000"/>
        </w:rPr>
        <w:t>Areal for ansatte kommer i tillegg til arealnormen i avsnittet over</w:t>
      </w:r>
      <w:r w:rsidRPr="00961DF5">
        <w:rPr>
          <w:rFonts w:ascii="MinionPro-Regular" w:hAnsi="MinionPro-Regular" w:cs="MinionPro-Regular"/>
          <w:i/>
          <w:color w:val="0070C1"/>
        </w:rPr>
        <w:t>.</w:t>
      </w:r>
    </w:p>
    <w:p w:rsidR="00C53330" w:rsidRDefault="00C53330" w:rsidP="0032312B"/>
    <w:p w:rsidR="00E518CF" w:rsidRDefault="00E518CF" w:rsidP="0032312B">
      <w:r>
        <w:t xml:space="preserve">Om </w:t>
      </w:r>
      <w:r w:rsidRPr="00E518CF">
        <w:rPr>
          <w:b/>
        </w:rPr>
        <w:t>utearealene</w:t>
      </w:r>
      <w:r>
        <w:t xml:space="preserve"> heter det i veilederen:</w:t>
      </w:r>
    </w:p>
    <w:p w:rsidR="00E518CF" w:rsidRPr="00E518CF" w:rsidRDefault="00E518CF" w:rsidP="00E518CF">
      <w:pPr>
        <w:autoSpaceDE w:val="0"/>
        <w:autoSpaceDN w:val="0"/>
        <w:adjustRightInd w:val="0"/>
        <w:spacing w:after="0" w:line="240" w:lineRule="auto"/>
        <w:rPr>
          <w:i/>
        </w:rPr>
      </w:pPr>
      <w:r w:rsidRPr="00E518CF">
        <w:rPr>
          <w:rFonts w:cs="MinionPro-Regular"/>
          <w:i/>
        </w:rPr>
        <w:t>Areal i seg selv er ikke nok til å ha et tilfredsstillende uteområde. Variert tilrettelegging og organisering av bruken av arealene er minst like viktig. På skoler med mindre areal enn anbefalt norm vil dette være spesielt viktig. Tilleggsareal i rimelig nærhet, som f.eks. idrettsanlegg, skog og utmark, som skolen disponerer i skoletiden, vil normalt kunne regnes med i arealet.</w:t>
      </w:r>
    </w:p>
    <w:p w:rsidR="00E518CF" w:rsidRDefault="00E518CF" w:rsidP="0032312B"/>
    <w:p w:rsidR="00E518CF" w:rsidRDefault="00E518CF" w:rsidP="0032312B">
      <w:r>
        <w:t xml:space="preserve">Veilederen anbefaler et uteareal på 50 m2 for hver av de 300 første elevene og 25m2 for alle elever over 300.  Sandnes kommune legger til grunn et areal på 25m2 per elev. Kvaliteten på utearealet må kompensere for manglende areal. </w:t>
      </w:r>
    </w:p>
    <w:p w:rsidR="008C5419" w:rsidRDefault="008C5419" w:rsidP="0032312B"/>
    <w:p w:rsidR="00F43C91" w:rsidRDefault="00F43C91" w:rsidP="0032312B">
      <w:r>
        <w:t xml:space="preserve">Om mulighetene for </w:t>
      </w:r>
      <w:r w:rsidRPr="008C5419">
        <w:rPr>
          <w:b/>
        </w:rPr>
        <w:t>aktivitet og hvilke</w:t>
      </w:r>
      <w:r>
        <w:t xml:space="preserve"> heter det blant annet i veilederen:</w:t>
      </w:r>
    </w:p>
    <w:p w:rsidR="00F43C91" w:rsidRPr="008C5419" w:rsidRDefault="008C5419" w:rsidP="008C5419">
      <w:pPr>
        <w:autoSpaceDE w:val="0"/>
        <w:autoSpaceDN w:val="0"/>
        <w:adjustRightInd w:val="0"/>
        <w:spacing w:after="0" w:line="240" w:lineRule="auto"/>
        <w:rPr>
          <w:i/>
        </w:rPr>
      </w:pPr>
      <w:r w:rsidRPr="008C5419">
        <w:rPr>
          <w:rFonts w:cs="MinionPro-Regular"/>
          <w:i/>
        </w:rPr>
        <w:t>Det bør være arealer og utstyr nok til lek og varierte aktiviteter som fremmer bevegelsesglede, gir allsidig bevegelseserfaring og mulighet for opplevelse av mestring av både fysiske og sosiale ferdigheter ute og inne for ulike aldersgrupper og ulike funksjonsnivåer.</w:t>
      </w:r>
    </w:p>
    <w:p w:rsidR="008C5419" w:rsidRDefault="008C5419" w:rsidP="008C5419">
      <w:pPr>
        <w:autoSpaceDE w:val="0"/>
        <w:autoSpaceDN w:val="0"/>
        <w:adjustRightInd w:val="0"/>
        <w:spacing w:after="0" w:line="240" w:lineRule="auto"/>
        <w:rPr>
          <w:rFonts w:cs="MinionPro-Regular"/>
        </w:rPr>
      </w:pPr>
    </w:p>
    <w:p w:rsidR="008C5419" w:rsidRPr="008C5419" w:rsidRDefault="008C5419" w:rsidP="008C5419">
      <w:pPr>
        <w:autoSpaceDE w:val="0"/>
        <w:autoSpaceDN w:val="0"/>
        <w:adjustRightInd w:val="0"/>
        <w:spacing w:after="0" w:line="240" w:lineRule="auto"/>
        <w:rPr>
          <w:i/>
        </w:rPr>
      </w:pPr>
      <w:r w:rsidRPr="008C5419">
        <w:rPr>
          <w:rFonts w:cs="MinionPro-Regular"/>
          <w:i/>
        </w:rPr>
        <w:lastRenderedPageBreak/>
        <w:t>Deler av lokalene til skolefritidsordning bør forbeholdes rolige aktiviteter som kan gi avslapning og hvile.</w:t>
      </w:r>
    </w:p>
    <w:p w:rsidR="00F43C91" w:rsidRDefault="00F43C91" w:rsidP="0032312B"/>
    <w:p w:rsidR="00F43C91" w:rsidRDefault="00F43C91" w:rsidP="0032312B">
      <w:r>
        <w:t xml:space="preserve">Om mulighetene for å </w:t>
      </w:r>
      <w:r w:rsidRPr="00F43C91">
        <w:rPr>
          <w:b/>
        </w:rPr>
        <w:t>ivareta måltidenes sosiale funksjon</w:t>
      </w:r>
      <w:r>
        <w:t xml:space="preserve"> heter det i veilederen:</w:t>
      </w:r>
    </w:p>
    <w:p w:rsidR="00F43C91" w:rsidRPr="00F43C91" w:rsidRDefault="00F43C91" w:rsidP="00F43C91">
      <w:pPr>
        <w:autoSpaceDE w:val="0"/>
        <w:autoSpaceDN w:val="0"/>
        <w:adjustRightInd w:val="0"/>
        <w:spacing w:after="0" w:line="240" w:lineRule="auto"/>
        <w:rPr>
          <w:i/>
        </w:rPr>
      </w:pPr>
      <w:r w:rsidRPr="00F43C91">
        <w:rPr>
          <w:rFonts w:cs="MinionPro-Regular"/>
          <w:i/>
        </w:rPr>
        <w:t>Tilrettelegging for gode måltider og et sunt mat- og drikketilbud på skolen vil bidra til at barn og unge får gode muligheter til å etablere et helsefremmende kosthold som de tar med seg videre i livet.</w:t>
      </w:r>
      <w:r w:rsidRPr="00F43C91">
        <w:rPr>
          <w:i/>
        </w:rPr>
        <w:t xml:space="preserve"> </w:t>
      </w:r>
    </w:p>
    <w:p w:rsidR="00F43C91" w:rsidRDefault="00F43C91" w:rsidP="0032312B"/>
    <w:p w:rsidR="00F43C91" w:rsidRDefault="00F43C91" w:rsidP="0032312B"/>
    <w:p w:rsidR="00C30DEF" w:rsidRPr="0032312B" w:rsidRDefault="0032312B" w:rsidP="0032312B">
      <w:pPr>
        <w:pStyle w:val="Overskrift2"/>
        <w:rPr>
          <w:rFonts w:asciiTheme="minorHAnsi" w:hAnsiTheme="minorHAnsi"/>
          <w:color w:val="002060"/>
        </w:rPr>
      </w:pPr>
      <w:r w:rsidRPr="0032312B">
        <w:rPr>
          <w:rFonts w:asciiTheme="minorHAnsi" w:hAnsiTheme="minorHAnsi"/>
          <w:color w:val="002060"/>
        </w:rPr>
        <w:t>Arbeidsmiljøloven</w:t>
      </w:r>
      <w:r w:rsidR="00C30DEF" w:rsidRPr="0032312B">
        <w:rPr>
          <w:rFonts w:asciiTheme="minorHAnsi" w:hAnsiTheme="minorHAnsi"/>
          <w:color w:val="002060"/>
        </w:rPr>
        <w:t xml:space="preserve"> </w:t>
      </w:r>
    </w:p>
    <w:p w:rsidR="000E1525" w:rsidRDefault="00F7026C" w:rsidP="000E1525">
      <w:r>
        <w:t xml:space="preserve">Et skolebygg er også arbeidsplass for skolens ansatte. </w:t>
      </w:r>
      <w:r w:rsidR="007F603D">
        <w:t>De ansatte sitt arbeids</w:t>
      </w:r>
      <w:r w:rsidR="000E1525">
        <w:t>miljø</w:t>
      </w:r>
      <w:r w:rsidR="007F603D">
        <w:t xml:space="preserve"> skal sikres </w:t>
      </w:r>
      <w:r w:rsidR="000E1525">
        <w:t xml:space="preserve">gjennom Arbeidsmiljøloven. Arbeidstilsynet fører tilsyn med at loven etterfølges. </w:t>
      </w:r>
      <w:r w:rsidR="00EB2ABD">
        <w:t>I loven heter det blant annet:</w:t>
      </w:r>
    </w:p>
    <w:p w:rsidR="00EB2ABD" w:rsidRPr="00EB2ABD" w:rsidRDefault="00EB2ABD" w:rsidP="000E1525">
      <w:pPr>
        <w:rPr>
          <w:i/>
        </w:rPr>
      </w:pPr>
      <w:r w:rsidRPr="00EB2ABD">
        <w:rPr>
          <w:i/>
          <w:color w:val="333333"/>
        </w:rPr>
        <w:t>Fysiske arbeidsmiljøfaktorer som bygnings- og utstyrsmessige forhold, inneklima, lysforhold, støy, stråling o.l. skal være fullt forsvarlig ut fra hensynet til arbeidstakernes helse, miljø, sikkerhet og velferd.</w:t>
      </w:r>
    </w:p>
    <w:p w:rsidR="000E1525" w:rsidRDefault="000E1525" w:rsidP="000E1525">
      <w:r>
        <w:t xml:space="preserve">Ved bygging av nye skoleanlegg er det viktig at en legger til grunn de retningslinjer som loven og tilhørende forskrifter legger opp til. Dette gjelder blant annet kontorarbeidsplasser for lærere/andre ansatte, forholdene for administrasjonen, </w:t>
      </w:r>
      <w:r w:rsidR="00501EC8">
        <w:t xml:space="preserve">krav til personalrom og </w:t>
      </w:r>
      <w:r>
        <w:t xml:space="preserve">alle </w:t>
      </w:r>
      <w:r w:rsidR="00501EC8">
        <w:t xml:space="preserve">andre </w:t>
      </w:r>
      <w:r>
        <w:t>personalfasiliteter i anlegget.</w:t>
      </w:r>
    </w:p>
    <w:p w:rsidR="000E1525" w:rsidRDefault="000E1525" w:rsidP="000E1525">
      <w:r w:rsidRPr="00932814">
        <w:t>Den velferdsmessige standarden skal være i samsvar med den teknologiske og sosiale utvikling i samfunnet.</w:t>
      </w:r>
    </w:p>
    <w:p w:rsidR="006F33A5" w:rsidRDefault="006F33A5" w:rsidP="000E1525"/>
    <w:p w:rsidR="000E1525" w:rsidRPr="006F33A5" w:rsidRDefault="006F33A5" w:rsidP="006F33A5">
      <w:pPr>
        <w:pStyle w:val="Overskrift2"/>
        <w:rPr>
          <w:b/>
          <w:color w:val="002060"/>
        </w:rPr>
      </w:pPr>
      <w:r w:rsidRPr="006F33A5">
        <w:rPr>
          <w:b/>
          <w:color w:val="002060"/>
        </w:rPr>
        <w:t xml:space="preserve">Arbeidsplassforskriften </w:t>
      </w:r>
    </w:p>
    <w:p w:rsidR="006F33A5" w:rsidRDefault="006F33A5" w:rsidP="000E1525">
      <w:pPr>
        <w:rPr>
          <w:rFonts w:ascii="Helvetica" w:hAnsi="Helvetica" w:cs="Helvetica"/>
          <w:color w:val="333333"/>
          <w:sz w:val="23"/>
          <w:szCs w:val="23"/>
        </w:rPr>
      </w:pPr>
      <w:r w:rsidRPr="006F33A5">
        <w:rPr>
          <w:rFonts w:cs="Helvetica"/>
          <w:color w:val="333333"/>
        </w:rPr>
        <w:t xml:space="preserve">Arbeidsmiljølovens bestemmelser er ytterligere konkretisert i arbeidsplassforskriften. Forskriften gir konkrete krav til utformingen </w:t>
      </w:r>
      <w:r>
        <w:rPr>
          <w:rFonts w:cs="Helvetica"/>
          <w:color w:val="333333"/>
        </w:rPr>
        <w:t>med tanke på at skolen er arbeidsplassen for de ansatte</w:t>
      </w:r>
      <w:r w:rsidR="00102C41">
        <w:rPr>
          <w:rFonts w:cs="Helvetica"/>
          <w:color w:val="333333"/>
        </w:rPr>
        <w:t>. Formålet med forskriften er beskrevet slik</w:t>
      </w:r>
    </w:p>
    <w:p w:rsidR="006F33A5" w:rsidRPr="00102C41" w:rsidRDefault="006F33A5" w:rsidP="000E1525">
      <w:pPr>
        <w:rPr>
          <w:i/>
        </w:rPr>
      </w:pPr>
      <w:r w:rsidRPr="00102C41">
        <w:rPr>
          <w:rFonts w:cs="Helvetica"/>
          <w:i/>
          <w:color w:val="333333"/>
        </w:rPr>
        <w:t>Formålet med forskriften er å sikre at arbeidstakernes sikkerhet, helse og velferd ivaretas ved at arbeidsplasser og arbeidslokaler tilrettelegges og utformes i forhold til arbeidet som utføres, den enkelte arbeidstaker og til særskilte risikoforhold.</w:t>
      </w:r>
    </w:p>
    <w:p w:rsidR="006F33A5" w:rsidRDefault="007F603D" w:rsidP="000E1525">
      <w:r>
        <w:t>A</w:t>
      </w:r>
      <w:r w:rsidR="00102C41">
        <w:t xml:space="preserve">rbeidsplassforskriften </w:t>
      </w:r>
      <w:r>
        <w:t xml:space="preserve">anbefaler </w:t>
      </w:r>
      <w:r w:rsidR="00102C41">
        <w:t xml:space="preserve">blant annet </w:t>
      </w:r>
      <w:r>
        <w:t xml:space="preserve">at kontorarbeidsplasser skal være </w:t>
      </w:r>
      <w:r w:rsidR="00102C41">
        <w:t>på 6 m2.</w:t>
      </w:r>
    </w:p>
    <w:p w:rsidR="002866B8" w:rsidRDefault="002866B8" w:rsidP="00F7026C"/>
    <w:p w:rsidR="00C30DEF" w:rsidRPr="007F603D" w:rsidRDefault="008C5419" w:rsidP="00F7026C">
      <w:pPr>
        <w:pStyle w:val="Overskrift2"/>
        <w:rPr>
          <w:rFonts w:asciiTheme="minorHAnsi" w:hAnsiTheme="minorHAnsi"/>
          <w:color w:val="002060"/>
        </w:rPr>
      </w:pPr>
      <w:r w:rsidRPr="007F603D">
        <w:rPr>
          <w:rFonts w:asciiTheme="minorHAnsi" w:hAnsiTheme="minorHAnsi"/>
          <w:color w:val="002060"/>
        </w:rPr>
        <w:t xml:space="preserve">Forskrift om tekniske krav til byggverk - </w:t>
      </w:r>
      <w:r w:rsidR="00C30DEF" w:rsidRPr="007F603D">
        <w:rPr>
          <w:rFonts w:asciiTheme="minorHAnsi" w:hAnsiTheme="minorHAnsi"/>
          <w:color w:val="002060"/>
        </w:rPr>
        <w:t>Tek 10</w:t>
      </w:r>
    </w:p>
    <w:p w:rsidR="00791043" w:rsidRDefault="008C5419">
      <w:r>
        <w:t xml:space="preserve">Forskrift om tekniske krav til byggverk - TEK 10 - trekker opp grensen for det minimum av egenskaper et byggverk må ha for å kunne oppføres lovlig i Norge. </w:t>
      </w:r>
      <w:r w:rsidR="00791043" w:rsidRPr="00791043">
        <w:t xml:space="preserve">Tek 10 stiller </w:t>
      </w:r>
      <w:r w:rsidR="00791043">
        <w:t xml:space="preserve">blant annet </w:t>
      </w:r>
      <w:r w:rsidR="00791043" w:rsidRPr="00791043">
        <w:t xml:space="preserve">krav </w:t>
      </w:r>
      <w:r w:rsidR="00791043">
        <w:t>om</w:t>
      </w:r>
    </w:p>
    <w:p w:rsidR="00791043" w:rsidRDefault="00791043" w:rsidP="00791043">
      <w:pPr>
        <w:pStyle w:val="Listeavsnitt"/>
        <w:numPr>
          <w:ilvl w:val="0"/>
          <w:numId w:val="14"/>
        </w:numPr>
      </w:pPr>
      <w:r>
        <w:t>konstruksjonssikkerhet</w:t>
      </w:r>
    </w:p>
    <w:p w:rsidR="00791043" w:rsidRDefault="00791043" w:rsidP="00791043">
      <w:pPr>
        <w:pStyle w:val="Listeavsnitt"/>
        <w:numPr>
          <w:ilvl w:val="0"/>
          <w:numId w:val="14"/>
        </w:numPr>
      </w:pPr>
      <w:r>
        <w:t>brannsikkerhet</w:t>
      </w:r>
    </w:p>
    <w:p w:rsidR="00791043" w:rsidRPr="00791043" w:rsidRDefault="00791043" w:rsidP="00791043">
      <w:pPr>
        <w:pStyle w:val="Listeavsnitt"/>
        <w:numPr>
          <w:ilvl w:val="0"/>
          <w:numId w:val="14"/>
        </w:numPr>
      </w:pPr>
      <w:r>
        <w:t xml:space="preserve">universell utforming </w:t>
      </w:r>
    </w:p>
    <w:p w:rsidR="00791043" w:rsidRDefault="00791043">
      <w:pPr>
        <w:rPr>
          <w:rFonts w:eastAsiaTheme="majorEastAsia" w:cstheme="majorBidi"/>
        </w:rPr>
      </w:pPr>
      <w:r w:rsidRPr="00791043">
        <w:rPr>
          <w:rFonts w:eastAsiaTheme="majorEastAsia" w:cstheme="majorBidi"/>
        </w:rPr>
        <w:t>Formålet med forskriften er uttrykt på denne måten</w:t>
      </w:r>
    </w:p>
    <w:p w:rsidR="00791043" w:rsidRPr="00791043" w:rsidRDefault="00791043">
      <w:pPr>
        <w:rPr>
          <w:rFonts w:eastAsiaTheme="majorEastAsia" w:cstheme="majorBidi"/>
          <w:i/>
        </w:rPr>
      </w:pPr>
      <w:r w:rsidRPr="00791043">
        <w:rPr>
          <w:rFonts w:cs="Helvetica"/>
          <w:i/>
          <w:color w:val="333333"/>
        </w:rPr>
        <w:t>Forskriften skal sikre at tiltak planlegges, prosjekteres og utføres ut fra hensyn til god visuell kvalitet, universell utforming og slik at tiltaket oppfyller tekniske krav til sikkerhet, miljø, helse og energi.</w:t>
      </w:r>
    </w:p>
    <w:p w:rsidR="00791043" w:rsidRDefault="00791043">
      <w:pPr>
        <w:rPr>
          <w:rFonts w:eastAsiaTheme="majorEastAsia" w:cstheme="majorBidi"/>
          <w:color w:val="002060"/>
          <w:sz w:val="26"/>
          <w:szCs w:val="26"/>
        </w:rPr>
      </w:pPr>
    </w:p>
    <w:p w:rsidR="00765C72" w:rsidRPr="00C155C4" w:rsidRDefault="006626CD" w:rsidP="00C155C4">
      <w:pPr>
        <w:pStyle w:val="Overskrift1"/>
        <w:rPr>
          <w:rFonts w:asciiTheme="minorHAnsi" w:hAnsiTheme="minorHAnsi"/>
          <w:color w:val="002060"/>
        </w:rPr>
      </w:pPr>
      <w:r>
        <w:rPr>
          <w:rFonts w:asciiTheme="minorHAnsi" w:hAnsiTheme="minorHAnsi"/>
          <w:color w:val="002060"/>
        </w:rPr>
        <w:t>S</w:t>
      </w:r>
      <w:r w:rsidR="00765C72" w:rsidRPr="00C155C4">
        <w:rPr>
          <w:rFonts w:asciiTheme="minorHAnsi" w:hAnsiTheme="minorHAnsi"/>
          <w:color w:val="002060"/>
        </w:rPr>
        <w:t>koleanlegg</w:t>
      </w:r>
      <w:r w:rsidR="00C155C4">
        <w:rPr>
          <w:rFonts w:asciiTheme="minorHAnsi" w:hAnsiTheme="minorHAnsi"/>
          <w:color w:val="002060"/>
        </w:rPr>
        <w:t xml:space="preserve"> med flerbruksfunksjoner</w:t>
      </w:r>
    </w:p>
    <w:p w:rsidR="006626CD" w:rsidRPr="006626CD" w:rsidRDefault="00C155C4" w:rsidP="006626CD">
      <w:pPr>
        <w:rPr>
          <w:rFonts w:ascii="Calibri" w:hAnsi="Calibri" w:cs="Calibri"/>
          <w:color w:val="000000"/>
        </w:rPr>
      </w:pPr>
      <w:r>
        <w:t xml:space="preserve">Et skoleanlegg skal ikke bare brukes </w:t>
      </w:r>
      <w:r w:rsidR="006626CD">
        <w:t xml:space="preserve">til skoleformål. Bystyret i Sandnes har i </w:t>
      </w:r>
      <w:r w:rsidR="006626CD" w:rsidRPr="006626CD">
        <w:rPr>
          <w:i/>
        </w:rPr>
        <w:t>Kulturarenaplan for Sandnes 2014 -2030</w:t>
      </w:r>
      <w:r w:rsidR="006626CD">
        <w:t xml:space="preserve"> </w:t>
      </w:r>
      <w:r w:rsidR="00D81EEE">
        <w:t xml:space="preserve">bestemt </w:t>
      </w:r>
      <w:r w:rsidR="006626CD">
        <w:t xml:space="preserve">at </w:t>
      </w:r>
      <w:r w:rsidR="006626CD" w:rsidRPr="006626CD">
        <w:rPr>
          <w:rFonts w:ascii="Calibri" w:hAnsi="Calibri" w:cs="Calibri"/>
          <w:color w:val="000000"/>
        </w:rPr>
        <w:t xml:space="preserve">løsninger for lokal kulturaktivitet </w:t>
      </w:r>
      <w:r w:rsidR="006626CD">
        <w:rPr>
          <w:rFonts w:ascii="Calibri" w:hAnsi="Calibri" w:cs="Calibri"/>
          <w:color w:val="000000"/>
        </w:rPr>
        <w:t xml:space="preserve">skal innarbeides i nye skolebygg </w:t>
      </w:r>
      <w:r w:rsidR="00135A28">
        <w:rPr>
          <w:rFonts w:ascii="Calibri" w:hAnsi="Calibri" w:cs="Calibri"/>
          <w:color w:val="000000"/>
        </w:rPr>
        <w:t xml:space="preserve">og ved større renovering av eksisterende skolebygg </w:t>
      </w:r>
      <w:r w:rsidR="006626CD">
        <w:rPr>
          <w:rFonts w:ascii="Calibri" w:hAnsi="Calibri" w:cs="Calibri"/>
          <w:color w:val="000000"/>
        </w:rPr>
        <w:t xml:space="preserve">dersom det er behov for det. </w:t>
      </w:r>
      <w:r w:rsidR="00135A28">
        <w:rPr>
          <w:rFonts w:ascii="Calibri" w:hAnsi="Calibri" w:cs="Calibri"/>
          <w:color w:val="000000"/>
        </w:rPr>
        <w:t xml:space="preserve">En skole kan </w:t>
      </w:r>
      <w:r w:rsidR="00D81EEE">
        <w:rPr>
          <w:rFonts w:ascii="Calibri" w:hAnsi="Calibri" w:cs="Calibri"/>
          <w:color w:val="000000"/>
        </w:rPr>
        <w:t xml:space="preserve">være </w:t>
      </w:r>
      <w:r w:rsidR="00135A28">
        <w:rPr>
          <w:rFonts w:ascii="Calibri" w:hAnsi="Calibri" w:cs="Calibri"/>
          <w:color w:val="000000"/>
        </w:rPr>
        <w:t xml:space="preserve">viktig som nærmiljøsenter. </w:t>
      </w:r>
    </w:p>
    <w:p w:rsidR="00253A43" w:rsidRDefault="00253A43">
      <w:pPr>
        <w:rPr>
          <w:b/>
        </w:rPr>
      </w:pPr>
    </w:p>
    <w:p w:rsidR="00253A43" w:rsidRPr="00253A43" w:rsidRDefault="00253A43" w:rsidP="00253A43">
      <w:pPr>
        <w:pStyle w:val="Overskrift1"/>
        <w:rPr>
          <w:rFonts w:asciiTheme="minorHAnsi" w:hAnsiTheme="minorHAnsi"/>
          <w:color w:val="002060"/>
        </w:rPr>
      </w:pPr>
      <w:r w:rsidRPr="00253A43">
        <w:rPr>
          <w:rFonts w:asciiTheme="minorHAnsi" w:hAnsiTheme="minorHAnsi"/>
          <w:color w:val="002060"/>
        </w:rPr>
        <w:t>Konklusjon</w:t>
      </w:r>
    </w:p>
    <w:p w:rsidR="00253A43" w:rsidRDefault="00253A43" w:rsidP="00253A43">
      <w:r>
        <w:t xml:space="preserve">Sandnes kommune skal bygge skoleanlegg som fremmer helse, trivsel og læring. Skoleanleggene skal bidra til at skolene kan variere arbeidsmåtene og organisering av opplæringen og på den måten bidra til at elevenes rett til tilpasset opplæring blir ivaretatt. </w:t>
      </w:r>
    </w:p>
    <w:p w:rsidR="00253A43" w:rsidRDefault="00253A43" w:rsidP="00253A43">
      <w:r>
        <w:t>Skoleanleggene skal tilfredsstille arbeidsmiljølovens bestemmelser for arbeidstakere og være i overensstemmelse med tekniske bestemmelser for bygg.</w:t>
      </w:r>
    </w:p>
    <w:p w:rsidR="00253A43" w:rsidRDefault="00253A43" w:rsidP="00253A43">
      <w:r>
        <w:rPr>
          <w:rFonts w:ascii="Calibri" w:hAnsi="Calibri" w:cs="Calibri"/>
          <w:color w:val="000000"/>
        </w:rPr>
        <w:t xml:space="preserve">Areal til </w:t>
      </w:r>
      <w:r w:rsidRPr="006626CD">
        <w:rPr>
          <w:rFonts w:ascii="Calibri" w:hAnsi="Calibri" w:cs="Calibri"/>
          <w:color w:val="000000"/>
        </w:rPr>
        <w:t xml:space="preserve">lokal kulturaktivitet </w:t>
      </w:r>
      <w:r>
        <w:rPr>
          <w:rFonts w:ascii="Calibri" w:hAnsi="Calibri" w:cs="Calibri"/>
          <w:color w:val="000000"/>
        </w:rPr>
        <w:t>skal innarbeides i nye skolebygg og ved større renovering av eksisterende skolebygg, dersom det er behov for det.</w:t>
      </w:r>
    </w:p>
    <w:p w:rsidR="00253A43" w:rsidRDefault="00253A43" w:rsidP="00253A43"/>
    <w:p w:rsidR="00C61125" w:rsidRDefault="00C61125">
      <w:pPr>
        <w:rPr>
          <w:b/>
        </w:rPr>
      </w:pPr>
      <w:r>
        <w:rPr>
          <w:b/>
        </w:rPr>
        <w:br w:type="page"/>
      </w:r>
    </w:p>
    <w:p w:rsidR="00765C72" w:rsidRPr="00E425ED" w:rsidRDefault="00765C72" w:rsidP="00E425ED">
      <w:pPr>
        <w:pStyle w:val="Overskrift1"/>
        <w:rPr>
          <w:rFonts w:asciiTheme="minorHAnsi" w:hAnsiTheme="minorHAnsi"/>
          <w:color w:val="002060"/>
        </w:rPr>
      </w:pPr>
      <w:r w:rsidRPr="00E425ED">
        <w:rPr>
          <w:rFonts w:asciiTheme="minorHAnsi" w:hAnsiTheme="minorHAnsi"/>
          <w:color w:val="002060"/>
        </w:rPr>
        <w:lastRenderedPageBreak/>
        <w:t>Funksjonsbeskrivelser</w:t>
      </w:r>
    </w:p>
    <w:p w:rsidR="007F1454" w:rsidRDefault="007F1454" w:rsidP="007F1454">
      <w:r>
        <w:t xml:space="preserve">Skolebygg skal planlegges med tanke på å gi elevene et læringsmiljø som fremmer helse, trivsel og læring. Skolebygget må utformes med tanke på å hindre konflikter mellom elever. Bygget må utformes på måter som sikrer tilstrekkelig innsyn og oversikt. </w:t>
      </w:r>
    </w:p>
    <w:p w:rsidR="00241D30" w:rsidRDefault="00D81EEE" w:rsidP="00D81EEE">
      <w:r>
        <w:t xml:space="preserve">Skolebygg skal brukes til opplæring av elever. </w:t>
      </w:r>
      <w:r w:rsidR="005125DB">
        <w:t xml:space="preserve">Læreplanen </w:t>
      </w:r>
      <w:r w:rsidR="005125DB" w:rsidRPr="005125DB">
        <w:rPr>
          <w:i/>
        </w:rPr>
        <w:t>Kunnskapsløftet</w:t>
      </w:r>
      <w:r w:rsidR="005125DB">
        <w:t xml:space="preserve"> bestemmer innholdet i opplæringen. </w:t>
      </w:r>
      <w:r w:rsidR="005125DB" w:rsidRPr="005125DB">
        <w:rPr>
          <w:i/>
        </w:rPr>
        <w:t>Kunnskapsløftet</w:t>
      </w:r>
      <w:r w:rsidR="005125DB">
        <w:t xml:space="preserve"> peker på at skolene i opplæringen skal organisere elevene i grupper av ulik størrelse. Skolene må ha mulighet til å bruke varierte arbeidsmåter og flere opplæringsarenaer. </w:t>
      </w:r>
    </w:p>
    <w:p w:rsidR="00920212" w:rsidRDefault="008A6D02" w:rsidP="00D81EEE">
      <w:r>
        <w:t>S</w:t>
      </w:r>
      <w:r w:rsidR="00230446">
        <w:t xml:space="preserve">kolebyggets ulike funksjoner </w:t>
      </w:r>
      <w:r>
        <w:t>kan dels i følgende:</w:t>
      </w:r>
    </w:p>
    <w:p w:rsidR="00E425ED" w:rsidRDefault="00E425ED" w:rsidP="00E425ED">
      <w:pPr>
        <w:pStyle w:val="Listeavsnitt"/>
        <w:numPr>
          <w:ilvl w:val="0"/>
          <w:numId w:val="4"/>
        </w:numPr>
      </w:pPr>
      <w:r>
        <w:t>Fellesarealer</w:t>
      </w:r>
    </w:p>
    <w:p w:rsidR="00230446" w:rsidRDefault="00230446" w:rsidP="00230446">
      <w:pPr>
        <w:pStyle w:val="Listeavsnitt"/>
        <w:numPr>
          <w:ilvl w:val="0"/>
          <w:numId w:val="4"/>
        </w:numPr>
      </w:pPr>
      <w:r>
        <w:t>Generelle læringsarealer</w:t>
      </w:r>
    </w:p>
    <w:p w:rsidR="00230446" w:rsidRDefault="00230446" w:rsidP="00230446">
      <w:pPr>
        <w:pStyle w:val="Listeavsnitt"/>
        <w:numPr>
          <w:ilvl w:val="0"/>
          <w:numId w:val="4"/>
        </w:numPr>
      </w:pPr>
      <w:r>
        <w:t>Spesielle læringsarealer</w:t>
      </w:r>
    </w:p>
    <w:p w:rsidR="00230446" w:rsidRDefault="00230446" w:rsidP="00230446">
      <w:pPr>
        <w:pStyle w:val="Listeavsnitt"/>
        <w:numPr>
          <w:ilvl w:val="0"/>
          <w:numId w:val="4"/>
        </w:numPr>
      </w:pPr>
      <w:r>
        <w:t xml:space="preserve">Personalarealer </w:t>
      </w:r>
    </w:p>
    <w:p w:rsidR="00230446" w:rsidRDefault="00230446" w:rsidP="00230446">
      <w:pPr>
        <w:pStyle w:val="Listeavsnitt"/>
        <w:numPr>
          <w:ilvl w:val="0"/>
          <w:numId w:val="4"/>
        </w:numPr>
      </w:pPr>
      <w:r>
        <w:t>Annet areal</w:t>
      </w:r>
    </w:p>
    <w:p w:rsidR="00E425ED" w:rsidRPr="00E425ED" w:rsidRDefault="00E425ED" w:rsidP="00E425ED">
      <w:pPr>
        <w:pStyle w:val="Overskrift2"/>
        <w:rPr>
          <w:rFonts w:asciiTheme="minorHAnsi" w:hAnsiTheme="minorHAnsi"/>
          <w:color w:val="002060"/>
        </w:rPr>
      </w:pPr>
      <w:r w:rsidRPr="00E425ED">
        <w:rPr>
          <w:rFonts w:asciiTheme="minorHAnsi" w:hAnsiTheme="minorHAnsi"/>
          <w:color w:val="002060"/>
        </w:rPr>
        <w:t>Fellesarealer</w:t>
      </w:r>
    </w:p>
    <w:p w:rsidR="00D858F3" w:rsidRPr="00D858F3" w:rsidRDefault="00D858F3" w:rsidP="00F7026C">
      <w:pPr>
        <w:rPr>
          <w:b/>
        </w:rPr>
      </w:pPr>
      <w:r w:rsidRPr="00D858F3">
        <w:rPr>
          <w:b/>
        </w:rPr>
        <w:t>Allrom /mediatek</w:t>
      </w:r>
    </w:p>
    <w:p w:rsidR="00D858F3" w:rsidRDefault="00F7026C" w:rsidP="00F7026C">
      <w:r>
        <w:t xml:space="preserve">Skolebygget må ha arealer som kan fungere som møteplass for større grupper av elever, ansatte og foresatte.  Skolen må ha et allrom / mediatek eller aula. </w:t>
      </w:r>
      <w:r w:rsidR="00D858F3">
        <w:t xml:space="preserve">Allrommet må ha godt anlegg for lyd, lys og </w:t>
      </w:r>
      <w:r w:rsidR="00E425ED">
        <w:t xml:space="preserve">ulike framføringer og </w:t>
      </w:r>
      <w:r w:rsidR="00D858F3">
        <w:t>presentasjoner.</w:t>
      </w:r>
    </w:p>
    <w:p w:rsidR="00D741AD" w:rsidRDefault="00D741AD" w:rsidP="00F7026C">
      <w:r>
        <w:t xml:space="preserve">Allrommet må ivareta skolens </w:t>
      </w:r>
      <w:r w:rsidR="00D81EEE">
        <w:t>bibliotekfunksjon</w:t>
      </w:r>
      <w:r>
        <w:t>.</w:t>
      </w:r>
    </w:p>
    <w:p w:rsidR="00D858F3" w:rsidRDefault="00D858F3" w:rsidP="00D858F3">
      <w:r>
        <w:t xml:space="preserve">Allrommets arealer kan utvides ved at allrommet knyttes opp </w:t>
      </w:r>
      <w:r w:rsidR="00D741AD">
        <w:t xml:space="preserve">mot </w:t>
      </w:r>
      <w:r>
        <w:t xml:space="preserve">undervisningsrom </w:t>
      </w:r>
      <w:r w:rsidR="00D741AD">
        <w:t>for musikk/dans/</w:t>
      </w:r>
      <w:r>
        <w:t xml:space="preserve">drama og mat og helse. På denne måten kan skolens undervisningsrom gis funksjoner i tilknytning til allrommet. </w:t>
      </w:r>
    </w:p>
    <w:p w:rsidR="00D81EEE" w:rsidRDefault="00D858F3" w:rsidP="00F7026C">
      <w:r>
        <w:t>Allrommet bør også på en god måte knyttes til skolens hovedinngang slik at det blir en enkelt</w:t>
      </w:r>
      <w:r w:rsidR="00D81EEE">
        <w:t xml:space="preserve"> tilgang til allrommet utenfra. En slik løsning åpner for at skolen kan være en lokale kulturarena. </w:t>
      </w:r>
    </w:p>
    <w:p w:rsidR="00D858F3" w:rsidRPr="00D858F3" w:rsidRDefault="00D858F3" w:rsidP="00F7026C">
      <w:pPr>
        <w:rPr>
          <w:b/>
        </w:rPr>
      </w:pPr>
      <w:r w:rsidRPr="00D858F3">
        <w:rPr>
          <w:b/>
        </w:rPr>
        <w:t>Kantine</w:t>
      </w:r>
    </w:p>
    <w:p w:rsidR="00F7026C" w:rsidRDefault="00D858F3" w:rsidP="00F7026C">
      <w:r>
        <w:t xml:space="preserve">I tilknytning til allrommet må det være muligheter for å etablere kantineordning. Nyre skoler skal ha arealer til </w:t>
      </w:r>
      <w:r w:rsidR="00D81EEE">
        <w:t xml:space="preserve">kantinekjøkken. </w:t>
      </w:r>
      <w:r>
        <w:t xml:space="preserve">Arealene </w:t>
      </w:r>
      <w:r w:rsidR="00D81EEE">
        <w:t xml:space="preserve">kan med fordel </w:t>
      </w:r>
      <w:r>
        <w:t xml:space="preserve">knyttes opp mot mat og helseavdelingen. </w:t>
      </w:r>
    </w:p>
    <w:p w:rsidR="00C77835" w:rsidRDefault="00C77835" w:rsidP="00F7026C">
      <w:pPr>
        <w:rPr>
          <w:b/>
        </w:rPr>
      </w:pPr>
    </w:p>
    <w:p w:rsidR="00D858F3" w:rsidRDefault="0085673B" w:rsidP="00F7026C">
      <w:pPr>
        <w:rPr>
          <w:b/>
        </w:rPr>
      </w:pPr>
      <w:r>
        <w:rPr>
          <w:b/>
        </w:rPr>
        <w:t>Arealnormer</w:t>
      </w:r>
    </w:p>
    <w:p w:rsidR="00E425ED" w:rsidRPr="00E425ED" w:rsidRDefault="00E425ED" w:rsidP="00F7026C">
      <w:r w:rsidRPr="00E425ED">
        <w:t xml:space="preserve">På barnetrinnet </w:t>
      </w:r>
      <w:r>
        <w:t>settes arealkravet for allrommet til 20 m2 per klasse. På ungdomstrinnet settes arealkravet til 23 m2 per klasse. For skoler som ikke har egen gymsal</w:t>
      </w:r>
      <w:r w:rsidR="00C77835">
        <w:t>,</w:t>
      </w:r>
      <w:r>
        <w:t xml:space="preserve"> </w:t>
      </w:r>
      <w:r w:rsidR="00C77835">
        <w:t xml:space="preserve">utvides allrommet med </w:t>
      </w:r>
      <w:r w:rsidR="00376D5A">
        <w:t xml:space="preserve">65 </w:t>
      </w:r>
      <w:r w:rsidR="00C77835">
        <w:t>m2. Dette gjelder både barneskoler og ungdomskoler. Det avsettes 3</w:t>
      </w:r>
      <w:r w:rsidR="00241D30">
        <w:t>5 m2 til kantinekjøkken med lager og kjølerom.</w:t>
      </w:r>
    </w:p>
    <w:p w:rsidR="00E425ED" w:rsidRDefault="00E425ED" w:rsidP="00F7026C"/>
    <w:p w:rsidR="00E425ED" w:rsidRDefault="00E425ED" w:rsidP="00F7026C"/>
    <w:p w:rsidR="000E1525" w:rsidRDefault="000E1525">
      <w:pPr>
        <w:rPr>
          <w:rFonts w:eastAsiaTheme="majorEastAsia" w:cstheme="majorBidi"/>
          <w:color w:val="002060"/>
          <w:sz w:val="26"/>
          <w:szCs w:val="26"/>
        </w:rPr>
      </w:pPr>
      <w:r>
        <w:rPr>
          <w:color w:val="002060"/>
        </w:rPr>
        <w:br w:type="page"/>
      </w:r>
    </w:p>
    <w:p w:rsidR="00D858F3" w:rsidRPr="00D858F3" w:rsidRDefault="00D858F3" w:rsidP="00D858F3">
      <w:pPr>
        <w:pStyle w:val="Overskrift2"/>
        <w:rPr>
          <w:rFonts w:asciiTheme="minorHAnsi" w:hAnsiTheme="minorHAnsi"/>
          <w:color w:val="002060"/>
        </w:rPr>
      </w:pPr>
      <w:r>
        <w:rPr>
          <w:rFonts w:asciiTheme="minorHAnsi" w:hAnsiTheme="minorHAnsi"/>
          <w:color w:val="002060"/>
        </w:rPr>
        <w:lastRenderedPageBreak/>
        <w:t>Generelle læring</w:t>
      </w:r>
      <w:r w:rsidR="00C155C4">
        <w:rPr>
          <w:rFonts w:asciiTheme="minorHAnsi" w:hAnsiTheme="minorHAnsi"/>
          <w:color w:val="002060"/>
        </w:rPr>
        <w:t>s</w:t>
      </w:r>
      <w:r>
        <w:rPr>
          <w:rFonts w:asciiTheme="minorHAnsi" w:hAnsiTheme="minorHAnsi"/>
          <w:color w:val="002060"/>
        </w:rPr>
        <w:t>arealer</w:t>
      </w:r>
    </w:p>
    <w:p w:rsidR="00D858F3" w:rsidRDefault="00C155C4" w:rsidP="00F7026C">
      <w:r>
        <w:t xml:space="preserve">De generelle læringsarealene skal gi rom for opplæringen i elevenes basisklasser. </w:t>
      </w:r>
      <w:r w:rsidR="00241D30">
        <w:t xml:space="preserve">I de generelle læringsarealene skal det gis muligheter for opplæring i grupper av ulik størrelse. På barnetrinnet inngår SFO-arealene som en del av de generelle læringsarealene. </w:t>
      </w:r>
      <w:r>
        <w:t>De generelle lærings</w:t>
      </w:r>
      <w:r w:rsidR="00241D30">
        <w:t xml:space="preserve">arealene består av </w:t>
      </w:r>
    </w:p>
    <w:p w:rsidR="00241D30" w:rsidRDefault="00241D30" w:rsidP="00241D30">
      <w:pPr>
        <w:pStyle w:val="Listeavsnitt"/>
        <w:numPr>
          <w:ilvl w:val="0"/>
          <w:numId w:val="5"/>
        </w:numPr>
      </w:pPr>
      <w:r>
        <w:t>Klasserom</w:t>
      </w:r>
    </w:p>
    <w:p w:rsidR="00241D30" w:rsidRDefault="00241D30" w:rsidP="00241D30">
      <w:pPr>
        <w:pStyle w:val="Listeavsnitt"/>
        <w:numPr>
          <w:ilvl w:val="0"/>
          <w:numId w:val="5"/>
        </w:numPr>
      </w:pPr>
      <w:r>
        <w:t>Grupperom</w:t>
      </w:r>
    </w:p>
    <w:p w:rsidR="00F21341" w:rsidRDefault="00F21341" w:rsidP="00241D30">
      <w:pPr>
        <w:pStyle w:val="Listeavsnitt"/>
        <w:numPr>
          <w:ilvl w:val="0"/>
          <w:numId w:val="5"/>
        </w:numPr>
      </w:pPr>
      <w:r>
        <w:t>Grupperom til spesialundervisning</w:t>
      </w:r>
    </w:p>
    <w:p w:rsidR="00241D30" w:rsidRDefault="00241D30" w:rsidP="00241D30">
      <w:pPr>
        <w:pStyle w:val="Listeavsnitt"/>
        <w:numPr>
          <w:ilvl w:val="0"/>
          <w:numId w:val="5"/>
        </w:numPr>
      </w:pPr>
      <w:r>
        <w:t>SFO-areal</w:t>
      </w:r>
    </w:p>
    <w:p w:rsidR="00241D30" w:rsidRDefault="00241D30" w:rsidP="00241D30">
      <w:pPr>
        <w:pStyle w:val="Listeavsnitt"/>
        <w:numPr>
          <w:ilvl w:val="0"/>
          <w:numId w:val="5"/>
        </w:numPr>
      </w:pPr>
      <w:r>
        <w:t>Garderober og toaletter</w:t>
      </w:r>
    </w:p>
    <w:p w:rsidR="0017131A" w:rsidRDefault="0017131A" w:rsidP="0017131A">
      <w:r>
        <w:t xml:space="preserve">For å øke muligheten for opplæring i større grupper, bør det være muligheter for </w:t>
      </w:r>
      <w:r w:rsidR="00F21341">
        <w:t>åpning mellom 2 klasserom. Det bør også være dør mellom klasserom og ordinære grupperom. Grupperommene bør også ha dør fra gangen.</w:t>
      </w:r>
    </w:p>
    <w:p w:rsidR="00241D30" w:rsidRDefault="00241D30" w:rsidP="00241D30">
      <w:r>
        <w:t>Organiseringen av de generelle læringsarealene må ta hensyn til skolens størrelse. På barnetrinnet kan det være naturlig å organisere på følgende måte</w:t>
      </w:r>
    </w:p>
    <w:p w:rsidR="00241D30" w:rsidRDefault="00241D30" w:rsidP="00241D30">
      <w:pPr>
        <w:pStyle w:val="Listeavsnitt"/>
        <w:numPr>
          <w:ilvl w:val="0"/>
          <w:numId w:val="6"/>
        </w:numPr>
      </w:pPr>
      <w:r>
        <w:t>1 trinn og SFO</w:t>
      </w:r>
    </w:p>
    <w:p w:rsidR="00241D30" w:rsidRDefault="00241D30" w:rsidP="00241D30">
      <w:pPr>
        <w:pStyle w:val="Listeavsnitt"/>
        <w:numPr>
          <w:ilvl w:val="0"/>
          <w:numId w:val="6"/>
        </w:numPr>
      </w:pPr>
      <w:r>
        <w:t>2 - 4 trinn</w:t>
      </w:r>
    </w:p>
    <w:p w:rsidR="00241D30" w:rsidRDefault="00241D30" w:rsidP="00241D30">
      <w:pPr>
        <w:pStyle w:val="Listeavsnitt"/>
        <w:numPr>
          <w:ilvl w:val="0"/>
          <w:numId w:val="6"/>
        </w:numPr>
      </w:pPr>
      <w:r>
        <w:t>5 – 7 trinn</w:t>
      </w:r>
    </w:p>
    <w:p w:rsidR="00F7026C" w:rsidRDefault="00241D30" w:rsidP="00F7026C">
      <w:r>
        <w:t>På ungdomstrinnet vil det være naturlig å organisere skolebygget rundt hvert av tri</w:t>
      </w:r>
      <w:r w:rsidR="0085673B">
        <w:t>n</w:t>
      </w:r>
      <w:r>
        <w:t>nene</w:t>
      </w:r>
    </w:p>
    <w:p w:rsidR="00241D30" w:rsidRDefault="00241D30" w:rsidP="00241D30">
      <w:pPr>
        <w:pStyle w:val="Listeavsnitt"/>
        <w:numPr>
          <w:ilvl w:val="0"/>
          <w:numId w:val="7"/>
        </w:numPr>
      </w:pPr>
      <w:r>
        <w:t>8.trinn</w:t>
      </w:r>
    </w:p>
    <w:p w:rsidR="00241D30" w:rsidRDefault="00241D30" w:rsidP="00241D30">
      <w:pPr>
        <w:pStyle w:val="Listeavsnitt"/>
        <w:numPr>
          <w:ilvl w:val="0"/>
          <w:numId w:val="7"/>
        </w:numPr>
      </w:pPr>
      <w:r>
        <w:t>9.trinn</w:t>
      </w:r>
    </w:p>
    <w:p w:rsidR="00241D30" w:rsidRDefault="00241D30" w:rsidP="00241D30">
      <w:pPr>
        <w:pStyle w:val="Listeavsnitt"/>
        <w:numPr>
          <w:ilvl w:val="0"/>
          <w:numId w:val="7"/>
        </w:numPr>
      </w:pPr>
      <w:r>
        <w:t>10.trinn</w:t>
      </w:r>
    </w:p>
    <w:p w:rsidR="00241D30" w:rsidRDefault="00241D30" w:rsidP="00F7026C"/>
    <w:p w:rsidR="00241D30" w:rsidRDefault="0085673B" w:rsidP="00F7026C">
      <w:pPr>
        <w:rPr>
          <w:b/>
        </w:rPr>
      </w:pPr>
      <w:r>
        <w:rPr>
          <w:b/>
        </w:rPr>
        <w:t>Arealnormer</w:t>
      </w:r>
    </w:p>
    <w:p w:rsidR="00DA4D24" w:rsidRDefault="00DA4D24" w:rsidP="00F7026C">
      <w:r>
        <w:t xml:space="preserve">Veilederen </w:t>
      </w:r>
      <w:r w:rsidRPr="00DA4D24">
        <w:rPr>
          <w:i/>
        </w:rPr>
        <w:t>Miljø og helse i skolen</w:t>
      </w:r>
      <w:r>
        <w:rPr>
          <w:i/>
        </w:rPr>
        <w:t xml:space="preserve"> </w:t>
      </w:r>
      <w:r>
        <w:t>anfører at klasserommene skal planlegges etter en arealnorm på minimum 2m2 per elev.</w:t>
      </w:r>
      <w:r>
        <w:rPr>
          <w:rStyle w:val="Fotnotereferanse"/>
        </w:rPr>
        <w:footnoteReference w:id="1"/>
      </w:r>
      <w:r>
        <w:t xml:space="preserve"> Areal til grupperom </w:t>
      </w:r>
      <w:r w:rsidR="00201EC8">
        <w:t>må komme</w:t>
      </w:r>
      <w:r>
        <w:t xml:space="preserve"> i tillegg. </w:t>
      </w:r>
      <w:r w:rsidR="00D258AB">
        <w:t xml:space="preserve"> </w:t>
      </w:r>
      <w:r w:rsidR="00201EC8" w:rsidRPr="00201EC8">
        <w:rPr>
          <w:i/>
        </w:rPr>
        <w:t>Arbeidsplassforskriften med kommentar</w:t>
      </w:r>
      <w:r w:rsidR="0085673B">
        <w:rPr>
          <w:i/>
        </w:rPr>
        <w:t>er</w:t>
      </w:r>
      <w:r w:rsidR="00201EC8">
        <w:t xml:space="preserve"> angir at </w:t>
      </w:r>
      <w:r w:rsidR="0085673B">
        <w:t>en arbeidsplass skal ha et gulvareal på minimum 6m2.</w:t>
      </w:r>
      <w:r w:rsidR="0085673B">
        <w:rPr>
          <w:rStyle w:val="Fotnotereferanse"/>
        </w:rPr>
        <w:footnoteReference w:id="2"/>
      </w:r>
      <w:r w:rsidR="0085673B">
        <w:t xml:space="preserve"> </w:t>
      </w:r>
      <w:r w:rsidR="00523DFF">
        <w:t>Arbeidstilsynet anfører at dette også gjelder i klasserom.</w:t>
      </w:r>
    </w:p>
    <w:p w:rsidR="00376D5A" w:rsidRDefault="00376D5A">
      <w:r>
        <w:br w:type="page"/>
      </w:r>
    </w:p>
    <w:p w:rsidR="0085673B" w:rsidRDefault="0085673B" w:rsidP="00F7026C">
      <w:r>
        <w:lastRenderedPageBreak/>
        <w:t xml:space="preserve">Klasserom i Sandnes kommune </w:t>
      </w:r>
      <w:r w:rsidR="00523DFF">
        <w:t xml:space="preserve">dimensjoneres på følgende måte: </w:t>
      </w:r>
      <w:r>
        <w:t xml:space="preserve"> </w:t>
      </w:r>
    </w:p>
    <w:tbl>
      <w:tblPr>
        <w:tblStyle w:val="Rutenettabell6fargerik-uthevingsfarge5"/>
        <w:tblW w:w="4820" w:type="dxa"/>
        <w:tblLook w:val="04A0" w:firstRow="1" w:lastRow="0" w:firstColumn="1" w:lastColumn="0" w:noHBand="0" w:noVBand="1"/>
      </w:tblPr>
      <w:tblGrid>
        <w:gridCol w:w="2420"/>
        <w:gridCol w:w="1200"/>
        <w:gridCol w:w="1200"/>
      </w:tblGrid>
      <w:tr w:rsidR="00523DFF" w:rsidRPr="00523DFF" w:rsidTr="008A54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 </w:t>
            </w:r>
          </w:p>
        </w:tc>
        <w:tc>
          <w:tcPr>
            <w:tcW w:w="1200" w:type="dxa"/>
            <w:noWrap/>
            <w:hideMark/>
          </w:tcPr>
          <w:p w:rsidR="00523DFF" w:rsidRPr="00523DFF" w:rsidRDefault="00523DFF" w:rsidP="00523DF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Antall</w:t>
            </w:r>
          </w:p>
        </w:tc>
        <w:tc>
          <w:tcPr>
            <w:tcW w:w="1200" w:type="dxa"/>
            <w:noWrap/>
            <w:hideMark/>
          </w:tcPr>
          <w:p w:rsidR="00523DFF" w:rsidRPr="00523DFF" w:rsidRDefault="00523DFF" w:rsidP="00523DF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m2</w:t>
            </w:r>
          </w:p>
        </w:tc>
      </w:tr>
      <w:tr w:rsidR="00523DFF" w:rsidRPr="00523DFF" w:rsidTr="008A54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 xml:space="preserve">Elever </w:t>
            </w:r>
          </w:p>
        </w:tc>
        <w:tc>
          <w:tcPr>
            <w:tcW w:w="1200" w:type="dxa"/>
            <w:noWrap/>
            <w:hideMark/>
          </w:tcPr>
          <w:p w:rsidR="00523DFF" w:rsidRPr="00523DFF" w:rsidRDefault="00523DFF" w:rsidP="00523D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28</w:t>
            </w:r>
          </w:p>
        </w:tc>
        <w:tc>
          <w:tcPr>
            <w:tcW w:w="1200" w:type="dxa"/>
            <w:noWrap/>
            <w:hideMark/>
          </w:tcPr>
          <w:p w:rsidR="00523DFF" w:rsidRPr="00523DFF" w:rsidRDefault="00523DFF" w:rsidP="00523D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56</w:t>
            </w:r>
          </w:p>
        </w:tc>
      </w:tr>
      <w:tr w:rsidR="00523DFF" w:rsidRPr="00523DFF" w:rsidTr="008A5489">
        <w:trPr>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Lærer/assistent</w:t>
            </w:r>
          </w:p>
        </w:tc>
        <w:tc>
          <w:tcPr>
            <w:tcW w:w="1200" w:type="dxa"/>
            <w:noWrap/>
            <w:hideMark/>
          </w:tcPr>
          <w:p w:rsidR="00523DFF" w:rsidRPr="00523DFF" w:rsidRDefault="00523DFF" w:rsidP="00523D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1,5</w:t>
            </w:r>
          </w:p>
        </w:tc>
        <w:tc>
          <w:tcPr>
            <w:tcW w:w="1200" w:type="dxa"/>
            <w:noWrap/>
            <w:hideMark/>
          </w:tcPr>
          <w:p w:rsidR="00523DFF" w:rsidRPr="00523DFF" w:rsidRDefault="00523DFF" w:rsidP="00523D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9</w:t>
            </w:r>
          </w:p>
        </w:tc>
      </w:tr>
      <w:tr w:rsidR="00523DFF" w:rsidRPr="00523DFF" w:rsidTr="008A54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 xml:space="preserve">Skap og hyller </w:t>
            </w:r>
          </w:p>
        </w:tc>
        <w:tc>
          <w:tcPr>
            <w:tcW w:w="1200" w:type="dxa"/>
            <w:noWrap/>
            <w:hideMark/>
          </w:tcPr>
          <w:p w:rsidR="00523DFF" w:rsidRPr="00523DFF" w:rsidRDefault="00523DFF" w:rsidP="00523D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 </w:t>
            </w:r>
          </w:p>
        </w:tc>
        <w:tc>
          <w:tcPr>
            <w:tcW w:w="1200" w:type="dxa"/>
            <w:noWrap/>
            <w:hideMark/>
          </w:tcPr>
          <w:p w:rsidR="00523DFF" w:rsidRPr="00523DFF" w:rsidRDefault="00523DFF" w:rsidP="00523D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3</w:t>
            </w:r>
          </w:p>
        </w:tc>
      </w:tr>
      <w:tr w:rsidR="00523DFF" w:rsidRPr="00523DFF" w:rsidTr="008A5489">
        <w:trPr>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Vask og varmekilde</w:t>
            </w:r>
          </w:p>
        </w:tc>
        <w:tc>
          <w:tcPr>
            <w:tcW w:w="1200" w:type="dxa"/>
            <w:noWrap/>
            <w:hideMark/>
          </w:tcPr>
          <w:p w:rsidR="00523DFF" w:rsidRPr="00523DFF" w:rsidRDefault="00523DFF" w:rsidP="00523DF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 </w:t>
            </w:r>
          </w:p>
        </w:tc>
        <w:tc>
          <w:tcPr>
            <w:tcW w:w="1200" w:type="dxa"/>
            <w:noWrap/>
            <w:hideMark/>
          </w:tcPr>
          <w:p w:rsidR="00523DFF" w:rsidRPr="00523DFF" w:rsidRDefault="00523DFF" w:rsidP="00523D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2</w:t>
            </w:r>
          </w:p>
        </w:tc>
      </w:tr>
      <w:tr w:rsidR="00523DFF" w:rsidRPr="00523DFF" w:rsidTr="008A54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rsidR="00523DFF" w:rsidRPr="00523DFF" w:rsidRDefault="00523DFF" w:rsidP="00523DFF">
            <w:pPr>
              <w:rPr>
                <w:rFonts w:ascii="Calibri" w:eastAsia="Times New Roman" w:hAnsi="Calibri" w:cs="Times New Roman"/>
                <w:color w:val="000000"/>
                <w:lang w:eastAsia="nb-NO"/>
              </w:rPr>
            </w:pPr>
            <w:r w:rsidRPr="00523DFF">
              <w:rPr>
                <w:rFonts w:ascii="Calibri" w:eastAsia="Times New Roman" w:hAnsi="Calibri" w:cs="Times New Roman"/>
                <w:color w:val="000000"/>
                <w:lang w:eastAsia="nb-NO"/>
              </w:rPr>
              <w:t>SUM</w:t>
            </w:r>
          </w:p>
        </w:tc>
        <w:tc>
          <w:tcPr>
            <w:tcW w:w="1200" w:type="dxa"/>
            <w:noWrap/>
            <w:hideMark/>
          </w:tcPr>
          <w:p w:rsidR="00523DFF" w:rsidRPr="00523DFF" w:rsidRDefault="00523DFF" w:rsidP="00523D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nb-NO"/>
              </w:rPr>
            </w:pPr>
            <w:r w:rsidRPr="00523DFF">
              <w:rPr>
                <w:rFonts w:ascii="Calibri" w:eastAsia="Times New Roman" w:hAnsi="Calibri" w:cs="Times New Roman"/>
                <w:b/>
                <w:bCs/>
                <w:color w:val="000000"/>
                <w:lang w:eastAsia="nb-NO"/>
              </w:rPr>
              <w:t> </w:t>
            </w:r>
          </w:p>
        </w:tc>
        <w:tc>
          <w:tcPr>
            <w:tcW w:w="1200" w:type="dxa"/>
            <w:noWrap/>
            <w:hideMark/>
          </w:tcPr>
          <w:p w:rsidR="00523DFF" w:rsidRPr="00523DFF" w:rsidRDefault="00523DFF" w:rsidP="00523D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nb-NO"/>
              </w:rPr>
            </w:pPr>
            <w:r w:rsidRPr="00523DFF">
              <w:rPr>
                <w:rFonts w:ascii="Calibri" w:eastAsia="Times New Roman" w:hAnsi="Calibri" w:cs="Times New Roman"/>
                <w:b/>
                <w:bCs/>
                <w:color w:val="000000"/>
                <w:lang w:eastAsia="nb-NO"/>
              </w:rPr>
              <w:t>70</w:t>
            </w:r>
          </w:p>
        </w:tc>
      </w:tr>
    </w:tbl>
    <w:p w:rsidR="0085673B" w:rsidRDefault="0085673B" w:rsidP="00F7026C"/>
    <w:p w:rsidR="006A4FC9" w:rsidRDefault="006A4FC9" w:rsidP="00DA4D24">
      <w:r>
        <w:t>Klasserom på 70 m2 gjelder for alle trinn.</w:t>
      </w:r>
    </w:p>
    <w:p w:rsidR="00523DFF" w:rsidRDefault="00376D5A" w:rsidP="00DA4D24">
      <w:r>
        <w:t>G</w:t>
      </w:r>
      <w:r w:rsidR="00523DFF">
        <w:t xml:space="preserve">arderobearealet på </w:t>
      </w:r>
      <w:r>
        <w:t xml:space="preserve">1 – 4 trinn settes </w:t>
      </w:r>
      <w:r w:rsidR="00523DFF">
        <w:t xml:space="preserve">til 20 m2 per klasse. På </w:t>
      </w:r>
      <w:r>
        <w:t xml:space="preserve">5 – 10 trinn </w:t>
      </w:r>
      <w:r w:rsidR="00523DFF">
        <w:t xml:space="preserve">settes arealet til 15m2 per klasse. </w:t>
      </w:r>
    </w:p>
    <w:p w:rsidR="0017131A" w:rsidRDefault="0017131A" w:rsidP="00DA4D24">
      <w:r>
        <w:t xml:space="preserve">Arealer til SFO legges i tilknytning til 1.trinn. Det avsettes i tillegg eget areal til SFO på </w:t>
      </w:r>
      <w:r w:rsidR="006A4FC9">
        <w:t xml:space="preserve">80 </w:t>
      </w:r>
      <w:r>
        <w:t xml:space="preserve">m2 for barneskoler med 14 klasser og </w:t>
      </w:r>
      <w:r w:rsidR="006A4FC9">
        <w:t xml:space="preserve">100 </w:t>
      </w:r>
      <w:r>
        <w:t xml:space="preserve">m2 for større barneskoler. Kontor til leder av SFO kommer utenom. </w:t>
      </w:r>
    </w:p>
    <w:p w:rsidR="00DA4D24" w:rsidRDefault="00F21341" w:rsidP="00F7026C">
      <w:r>
        <w:t xml:space="preserve">Alle grupperommene settes til 15 m2.  Det avsettes ett ordinært grupperom til hver klasse og minimum 1 grupperom til spesialundervisning for hver 4. klasse. </w:t>
      </w:r>
    </w:p>
    <w:p w:rsidR="006A4FC9" w:rsidRDefault="006A4FC9" w:rsidP="00F7026C">
      <w:r>
        <w:t xml:space="preserve">Etter en konkret vurdering, kan fordelingen av klasserom, grupperom, garderober og SFO-arealer organiseres på andre måter enn beskrevet over. </w:t>
      </w:r>
    </w:p>
    <w:p w:rsidR="00F21341" w:rsidRDefault="00F21341" w:rsidP="00F7026C"/>
    <w:p w:rsidR="00F21341" w:rsidRPr="00F21341" w:rsidRDefault="00F21341" w:rsidP="00F21341">
      <w:pPr>
        <w:pStyle w:val="Overskrift2"/>
        <w:rPr>
          <w:rFonts w:asciiTheme="minorHAnsi" w:hAnsiTheme="minorHAnsi"/>
          <w:color w:val="002060"/>
        </w:rPr>
      </w:pPr>
      <w:r w:rsidRPr="00F21341">
        <w:rPr>
          <w:rFonts w:asciiTheme="minorHAnsi" w:hAnsiTheme="minorHAnsi"/>
          <w:color w:val="002060"/>
        </w:rPr>
        <w:t>Spesialrom</w:t>
      </w:r>
    </w:p>
    <w:p w:rsidR="00F21341" w:rsidRPr="00EC070C" w:rsidRDefault="00F21341" w:rsidP="00EC070C">
      <w:pPr>
        <w:pStyle w:val="Overskrift3"/>
        <w:rPr>
          <w:b/>
          <w:color w:val="auto"/>
        </w:rPr>
      </w:pPr>
      <w:r w:rsidRPr="00EC070C">
        <w:rPr>
          <w:b/>
          <w:color w:val="auto"/>
        </w:rPr>
        <w:t>Mat og helse</w:t>
      </w:r>
    </w:p>
    <w:p w:rsidR="00F21341" w:rsidRDefault="00E37C93" w:rsidP="00F7026C">
      <w:r>
        <w:t>A</w:t>
      </w:r>
      <w:r w:rsidR="00F21341">
        <w:t>real til mat og helse inneholder:</w:t>
      </w:r>
    </w:p>
    <w:p w:rsidR="00F21341" w:rsidRDefault="00E37C93" w:rsidP="00F21341">
      <w:pPr>
        <w:pStyle w:val="Listeavsnitt"/>
        <w:numPr>
          <w:ilvl w:val="0"/>
          <w:numId w:val="8"/>
        </w:numPr>
      </w:pPr>
      <w:r>
        <w:t>E</w:t>
      </w:r>
      <w:r w:rsidR="00F21341">
        <w:t>levkjøkken med lærerkomfyr</w:t>
      </w:r>
    </w:p>
    <w:p w:rsidR="00F21341" w:rsidRDefault="00F21341" w:rsidP="00F21341">
      <w:pPr>
        <w:pStyle w:val="Listeavsnitt"/>
        <w:numPr>
          <w:ilvl w:val="0"/>
          <w:numId w:val="8"/>
        </w:numPr>
      </w:pPr>
      <w:r>
        <w:t>Elevgarderober og toalett</w:t>
      </w:r>
    </w:p>
    <w:p w:rsidR="00F21341" w:rsidRDefault="00F21341" w:rsidP="00F21341">
      <w:pPr>
        <w:pStyle w:val="Listeavsnitt"/>
        <w:numPr>
          <w:ilvl w:val="0"/>
          <w:numId w:val="8"/>
        </w:numPr>
      </w:pPr>
      <w:r>
        <w:t>Kjølerom</w:t>
      </w:r>
    </w:p>
    <w:p w:rsidR="00F21341" w:rsidRDefault="00F21341" w:rsidP="00F21341">
      <w:pPr>
        <w:pStyle w:val="Listeavsnitt"/>
        <w:numPr>
          <w:ilvl w:val="0"/>
          <w:numId w:val="8"/>
        </w:numPr>
      </w:pPr>
      <w:r>
        <w:t xml:space="preserve">Vaskerom </w:t>
      </w:r>
      <w:r w:rsidR="00086374">
        <w:t>til håndklær, kluter, duker med mer</w:t>
      </w:r>
    </w:p>
    <w:p w:rsidR="0078792E" w:rsidRDefault="0078792E" w:rsidP="00F7026C">
      <w:r>
        <w:t xml:space="preserve">Rommene til opplæring i mat og helse bør legges i tilknytning til allrommet. </w:t>
      </w:r>
    </w:p>
    <w:p w:rsidR="00EC070C" w:rsidRDefault="00EC070C" w:rsidP="00F7026C"/>
    <w:p w:rsidR="00EC070C" w:rsidRDefault="00EC070C" w:rsidP="00F7026C">
      <w:pPr>
        <w:rPr>
          <w:b/>
        </w:rPr>
      </w:pPr>
      <w:r w:rsidRPr="00EC070C">
        <w:rPr>
          <w:b/>
        </w:rPr>
        <w:t>Arealnormer</w:t>
      </w:r>
    </w:p>
    <w:p w:rsidR="00F21341" w:rsidRDefault="007D09AD" w:rsidP="00F7026C">
      <w:r>
        <w:t xml:space="preserve">Det settes av </w:t>
      </w:r>
      <w:r w:rsidR="0078792E">
        <w:t xml:space="preserve">totalt </w:t>
      </w:r>
      <w:r>
        <w:t>1</w:t>
      </w:r>
      <w:r w:rsidR="006A4FC9">
        <w:t xml:space="preserve">10 </w:t>
      </w:r>
      <w:r>
        <w:t xml:space="preserve">m2 </w:t>
      </w:r>
      <w:r w:rsidR="0078792E">
        <w:t>t</w:t>
      </w:r>
      <w:r w:rsidR="006A4FC9">
        <w:t xml:space="preserve">il avdelingen for mat og helse på barnetrinnet og ungdomsskoler med opptil 4 paralleller (U12). </w:t>
      </w:r>
      <w:r w:rsidR="00E37C93">
        <w:t xml:space="preserve">Dette gir rom for 1 elevkjøkken. </w:t>
      </w:r>
      <w:r w:rsidR="006A4FC9">
        <w:t>For ungdomsskoler med 5 paralleller og mer settes det av 180 m2.</w:t>
      </w:r>
      <w:r w:rsidR="00E37C93">
        <w:t xml:space="preserve"> Dette gir rom for 2 elevkjøkken. </w:t>
      </w:r>
    </w:p>
    <w:p w:rsidR="0078792E" w:rsidRDefault="0078792E" w:rsidP="00F7026C"/>
    <w:p w:rsidR="0078792E" w:rsidRPr="00EC070C" w:rsidRDefault="0078792E" w:rsidP="00EC070C">
      <w:pPr>
        <w:pStyle w:val="Overskrift3"/>
        <w:rPr>
          <w:b/>
          <w:color w:val="auto"/>
        </w:rPr>
      </w:pPr>
      <w:r w:rsidRPr="00EC070C">
        <w:rPr>
          <w:b/>
          <w:color w:val="auto"/>
        </w:rPr>
        <w:t>Naturfag</w:t>
      </w:r>
    </w:p>
    <w:p w:rsidR="0078792E" w:rsidRDefault="0078792E" w:rsidP="00F7026C">
      <w:r>
        <w:t>I naturfag skal elevene kunne utføre forsøk og eksperimenter allerede fra småskolen. Alle skoler trenger derfor naturfagrom. På ungdomsskolen er det behov for egne laboratorier. Naturfagavdelingen på ungdomstrinnet trenger disse rommene</w:t>
      </w:r>
    </w:p>
    <w:p w:rsidR="0078792E" w:rsidRDefault="0078792E" w:rsidP="0078792E">
      <w:pPr>
        <w:pStyle w:val="Listeavsnitt"/>
        <w:numPr>
          <w:ilvl w:val="0"/>
          <w:numId w:val="9"/>
        </w:numPr>
      </w:pPr>
      <w:r>
        <w:t>Auditorium</w:t>
      </w:r>
    </w:p>
    <w:p w:rsidR="0078792E" w:rsidRDefault="0078792E" w:rsidP="0078792E">
      <w:pPr>
        <w:pStyle w:val="Listeavsnitt"/>
        <w:numPr>
          <w:ilvl w:val="0"/>
          <w:numId w:val="9"/>
        </w:numPr>
      </w:pPr>
      <w:r>
        <w:lastRenderedPageBreak/>
        <w:t>Laboratorium</w:t>
      </w:r>
    </w:p>
    <w:p w:rsidR="0078792E" w:rsidRDefault="0078792E" w:rsidP="0078792E">
      <w:pPr>
        <w:pStyle w:val="Listeavsnitt"/>
        <w:numPr>
          <w:ilvl w:val="0"/>
          <w:numId w:val="9"/>
        </w:numPr>
      </w:pPr>
      <w:r>
        <w:t xml:space="preserve">Forberedelsesrom / lager </w:t>
      </w:r>
    </w:p>
    <w:p w:rsidR="0078792E" w:rsidRDefault="0078792E" w:rsidP="00F7026C">
      <w:r>
        <w:t xml:space="preserve">På barnetrinnet er det nok med et eget </w:t>
      </w:r>
      <w:r w:rsidR="00563EED">
        <w:t xml:space="preserve">naturfagrom </w:t>
      </w:r>
      <w:r>
        <w:t>med lager</w:t>
      </w:r>
      <w:r w:rsidR="00563EED">
        <w:t xml:space="preserve"> og plass til forberedelser</w:t>
      </w:r>
      <w:r>
        <w:t>.</w:t>
      </w:r>
    </w:p>
    <w:p w:rsidR="00EC070C" w:rsidRPr="00EC070C" w:rsidRDefault="00EC070C" w:rsidP="00F7026C">
      <w:pPr>
        <w:rPr>
          <w:b/>
        </w:rPr>
      </w:pPr>
      <w:r w:rsidRPr="00EC070C">
        <w:rPr>
          <w:b/>
        </w:rPr>
        <w:t>Arealnormer</w:t>
      </w:r>
    </w:p>
    <w:p w:rsidR="00563EED" w:rsidRDefault="00563EED" w:rsidP="00F7026C">
      <w:r>
        <w:t xml:space="preserve">På barnetrinnet settes det av 90 m2 til naturfag. På ungdomstrinnet settes det av 120 m2 for de minste skolene og 170 m2 for de andre skolene. </w:t>
      </w:r>
    </w:p>
    <w:p w:rsidR="00EC070C" w:rsidRDefault="00EC070C" w:rsidP="00F7026C"/>
    <w:p w:rsidR="00563EED" w:rsidRPr="00EC070C" w:rsidRDefault="00563EED" w:rsidP="00EC070C">
      <w:pPr>
        <w:pStyle w:val="Overskrift3"/>
        <w:rPr>
          <w:b/>
          <w:color w:val="auto"/>
        </w:rPr>
      </w:pPr>
      <w:r w:rsidRPr="00EC070C">
        <w:rPr>
          <w:b/>
          <w:color w:val="auto"/>
        </w:rPr>
        <w:t>Kunst og håndverk</w:t>
      </w:r>
    </w:p>
    <w:p w:rsidR="00563EED" w:rsidRDefault="00563EED" w:rsidP="00F7026C">
      <w:r w:rsidRPr="00563EED">
        <w:t xml:space="preserve">Innenfor kunst og håndverk </w:t>
      </w:r>
      <w:r w:rsidR="00EC070C">
        <w:t xml:space="preserve">skal elevene lære </w:t>
      </w:r>
      <w:r>
        <w:t>p</w:t>
      </w:r>
      <w:r w:rsidRPr="00563EED">
        <w:t>raktisk skapende arbeid</w:t>
      </w:r>
      <w:r>
        <w:t xml:space="preserve"> og utvikling av ulike </w:t>
      </w:r>
      <w:r w:rsidRPr="00563EED">
        <w:t>produkter</w:t>
      </w:r>
      <w:r>
        <w:t xml:space="preserve">. Elevene skal </w:t>
      </w:r>
      <w:r w:rsidRPr="00563EED">
        <w:t>bruk</w:t>
      </w:r>
      <w:r>
        <w:t>e</w:t>
      </w:r>
      <w:r w:rsidRPr="00563EED">
        <w:t xml:space="preserve"> tradisjonelle og nyere materialer, redskaper og teknikker. </w:t>
      </w:r>
      <w:r w:rsidR="00EC070C">
        <w:t xml:space="preserve">Elevene skal utvikle </w:t>
      </w:r>
      <w:r w:rsidRPr="00563EED">
        <w:t>fantasi, kreativitet, motorikk og håndlag fra det enkle til det mer avanserte</w:t>
      </w:r>
      <w:r w:rsidR="00EC070C">
        <w:t>.</w:t>
      </w:r>
      <w:r>
        <w:t xml:space="preserve"> </w:t>
      </w:r>
      <w:r w:rsidR="00EC070C">
        <w:t xml:space="preserve">Skolene må </w:t>
      </w:r>
      <w:r>
        <w:t xml:space="preserve">derfor </w:t>
      </w:r>
      <w:r w:rsidR="00EC070C">
        <w:t>ha ulike formingslokaler. En fullverdig formingsavdeling bør ha rom for</w:t>
      </w:r>
    </w:p>
    <w:p w:rsidR="00EC070C" w:rsidRDefault="00EC070C" w:rsidP="00EC070C">
      <w:pPr>
        <w:pStyle w:val="Listeavsnitt"/>
        <w:numPr>
          <w:ilvl w:val="0"/>
          <w:numId w:val="10"/>
        </w:numPr>
      </w:pPr>
      <w:r>
        <w:t>Sløydarbeid</w:t>
      </w:r>
    </w:p>
    <w:p w:rsidR="00EC070C" w:rsidRDefault="00EC070C" w:rsidP="00EC070C">
      <w:pPr>
        <w:pStyle w:val="Listeavsnitt"/>
        <w:numPr>
          <w:ilvl w:val="0"/>
          <w:numId w:val="10"/>
        </w:numPr>
      </w:pPr>
      <w:r>
        <w:t>Tekstilarbeid</w:t>
      </w:r>
    </w:p>
    <w:p w:rsidR="00EC070C" w:rsidRDefault="00EC070C" w:rsidP="00EC070C">
      <w:pPr>
        <w:pStyle w:val="Listeavsnitt"/>
        <w:numPr>
          <w:ilvl w:val="0"/>
          <w:numId w:val="10"/>
        </w:numPr>
      </w:pPr>
      <w:r>
        <w:t>Tegning</w:t>
      </w:r>
    </w:p>
    <w:p w:rsidR="00EC070C" w:rsidRDefault="00EC070C" w:rsidP="00EC070C">
      <w:pPr>
        <w:pStyle w:val="Listeavsnitt"/>
        <w:numPr>
          <w:ilvl w:val="0"/>
          <w:numId w:val="10"/>
        </w:numPr>
      </w:pPr>
      <w:r>
        <w:t>Arbeid med maskiner</w:t>
      </w:r>
    </w:p>
    <w:p w:rsidR="00EC070C" w:rsidRDefault="00EC070C" w:rsidP="00EC070C">
      <w:pPr>
        <w:pStyle w:val="Listeavsnitt"/>
        <w:numPr>
          <w:ilvl w:val="0"/>
          <w:numId w:val="10"/>
        </w:numPr>
      </w:pPr>
      <w:r>
        <w:t>Maling</w:t>
      </w:r>
    </w:p>
    <w:p w:rsidR="00EC070C" w:rsidRDefault="00EC070C" w:rsidP="00EC070C">
      <w:pPr>
        <w:pStyle w:val="Listeavsnitt"/>
        <w:numPr>
          <w:ilvl w:val="0"/>
          <w:numId w:val="10"/>
        </w:numPr>
      </w:pPr>
      <w:r>
        <w:t>Keramikkarbeid</w:t>
      </w:r>
    </w:p>
    <w:p w:rsidR="00EC070C" w:rsidRDefault="00EC070C" w:rsidP="00EC070C">
      <w:pPr>
        <w:pStyle w:val="Listeavsnitt"/>
        <w:numPr>
          <w:ilvl w:val="0"/>
          <w:numId w:val="10"/>
        </w:numPr>
      </w:pPr>
      <w:r>
        <w:t>Lagerrom</w:t>
      </w:r>
    </w:p>
    <w:p w:rsidR="00EC070C" w:rsidRDefault="00EC070C" w:rsidP="00F7026C">
      <w:r>
        <w:t>På barnetrinnet kan noe av kunst og håndverksaktivtetene foregå i elevenes klasserom.</w:t>
      </w:r>
    </w:p>
    <w:p w:rsidR="00EC070C" w:rsidRPr="00EC070C" w:rsidRDefault="00EC070C" w:rsidP="00F7026C">
      <w:pPr>
        <w:rPr>
          <w:b/>
        </w:rPr>
      </w:pPr>
      <w:r w:rsidRPr="00EC070C">
        <w:rPr>
          <w:b/>
        </w:rPr>
        <w:t>Arealnormer</w:t>
      </w:r>
    </w:p>
    <w:p w:rsidR="00EC070C" w:rsidRDefault="00EC070C" w:rsidP="00F7026C">
      <w:r>
        <w:t xml:space="preserve">Det settes av </w:t>
      </w:r>
      <w:r w:rsidR="00417C97">
        <w:t>2</w:t>
      </w:r>
      <w:r w:rsidR="00CC5A4D">
        <w:t xml:space="preserve">25 </w:t>
      </w:r>
      <w:r w:rsidR="00417C97">
        <w:t xml:space="preserve">m2 på barnetrinnet og </w:t>
      </w:r>
      <w:r w:rsidR="006A4FC9">
        <w:t>2</w:t>
      </w:r>
      <w:r w:rsidR="00CC5A4D">
        <w:t xml:space="preserve">90 </w:t>
      </w:r>
      <w:r w:rsidR="00417C97">
        <w:t>m2 på ungdomstrinnet til kunst og håndverk.</w:t>
      </w:r>
    </w:p>
    <w:p w:rsidR="006A4FC9" w:rsidRDefault="006A4FC9" w:rsidP="00D5370B">
      <w:pPr>
        <w:pStyle w:val="Overskrift3"/>
        <w:rPr>
          <w:b/>
          <w:color w:val="auto"/>
        </w:rPr>
      </w:pPr>
    </w:p>
    <w:p w:rsidR="00EC070C" w:rsidRDefault="00D5370B" w:rsidP="00D5370B">
      <w:pPr>
        <w:pStyle w:val="Overskrift3"/>
        <w:rPr>
          <w:b/>
          <w:color w:val="auto"/>
        </w:rPr>
      </w:pPr>
      <w:r w:rsidRPr="00D5370B">
        <w:rPr>
          <w:b/>
          <w:color w:val="auto"/>
        </w:rPr>
        <w:t>Valgfag</w:t>
      </w:r>
    </w:p>
    <w:p w:rsidR="00D5370B" w:rsidRDefault="00D5370B" w:rsidP="00D5370B">
      <w:r>
        <w:t>Legges i tilknytning til avdelingen for kunst og håndverk.</w:t>
      </w:r>
    </w:p>
    <w:p w:rsidR="00D5370B" w:rsidRDefault="00D5370B" w:rsidP="00D5370B">
      <w:r>
        <w:t xml:space="preserve">Settes av opptil </w:t>
      </w:r>
      <w:r w:rsidR="006A4FC9">
        <w:t xml:space="preserve">1 rom på </w:t>
      </w:r>
      <w:r>
        <w:t>50</w:t>
      </w:r>
      <w:r w:rsidR="006A4FC9">
        <w:t xml:space="preserve"> m2 på små ungdomsskoler (opp til U12) og 2 rom på 50 m2 på ungdomsskoler med 5 paralleller og mer.</w:t>
      </w:r>
    </w:p>
    <w:p w:rsidR="00D5370B" w:rsidRPr="00D5370B" w:rsidRDefault="00D5370B" w:rsidP="00D5370B"/>
    <w:p w:rsidR="00417C97" w:rsidRPr="00D313FD" w:rsidRDefault="00417C97" w:rsidP="00D313FD">
      <w:pPr>
        <w:pStyle w:val="Overskrift3"/>
        <w:rPr>
          <w:b/>
          <w:color w:val="auto"/>
        </w:rPr>
      </w:pPr>
      <w:r w:rsidRPr="00D313FD">
        <w:rPr>
          <w:b/>
          <w:color w:val="auto"/>
        </w:rPr>
        <w:t>Musikk</w:t>
      </w:r>
    </w:p>
    <w:p w:rsidR="00417C97" w:rsidRDefault="00417C97" w:rsidP="00F7026C">
      <w:r w:rsidRPr="00417C97">
        <w:t xml:space="preserve">Musikkfaget spiller en sentral rolle i en inkluderende skole. </w:t>
      </w:r>
      <w:r>
        <w:t xml:space="preserve">Musikkfaget skal </w:t>
      </w:r>
      <w:r w:rsidRPr="00417C97">
        <w:t>møte elevenes uttrykksbehov og gi rom for estetiske opplevelser</w:t>
      </w:r>
      <w:r>
        <w:t xml:space="preserve">. Elevene skal oppleve </w:t>
      </w:r>
      <w:r w:rsidRPr="00417C97">
        <w:t>musikalsk mangfold og sjangerbredde. Dans er en naturlig del av musikkfaget</w:t>
      </w:r>
      <w:r>
        <w:t xml:space="preserve">. Elevene skal lære å lytte til musikk, men skal også selv delta i aktivt faget med musikk og dans. Elevene skal utforske musikken med egne komposisjoner blant annet ved hjelp av moderne teknologi. </w:t>
      </w:r>
    </w:p>
    <w:p w:rsidR="00D313FD" w:rsidRDefault="00417C97" w:rsidP="00D313FD">
      <w:r>
        <w:t xml:space="preserve">Skolens musikkavdeling må </w:t>
      </w:r>
      <w:r w:rsidR="00D313FD">
        <w:t xml:space="preserve">inneholde </w:t>
      </w:r>
    </w:p>
    <w:p w:rsidR="00D313FD" w:rsidRDefault="00D313FD" w:rsidP="00D313FD">
      <w:pPr>
        <w:pStyle w:val="Listeavsnitt"/>
        <w:numPr>
          <w:ilvl w:val="0"/>
          <w:numId w:val="11"/>
        </w:numPr>
      </w:pPr>
      <w:r>
        <w:t>Plass til dans</w:t>
      </w:r>
    </w:p>
    <w:p w:rsidR="00D313FD" w:rsidRDefault="00D313FD" w:rsidP="00D313FD">
      <w:pPr>
        <w:pStyle w:val="Listeavsnitt"/>
        <w:numPr>
          <w:ilvl w:val="0"/>
          <w:numId w:val="11"/>
        </w:numPr>
      </w:pPr>
      <w:r>
        <w:t>Rom til lytting</w:t>
      </w:r>
    </w:p>
    <w:p w:rsidR="00D313FD" w:rsidRDefault="00D313FD" w:rsidP="00D313FD">
      <w:pPr>
        <w:pStyle w:val="Listeavsnitt"/>
        <w:numPr>
          <w:ilvl w:val="0"/>
          <w:numId w:val="11"/>
        </w:numPr>
      </w:pPr>
      <w:r>
        <w:t xml:space="preserve">Rom med ny musikkteknologi </w:t>
      </w:r>
    </w:p>
    <w:p w:rsidR="00D313FD" w:rsidRDefault="00D313FD" w:rsidP="00FD4C97">
      <w:pPr>
        <w:pStyle w:val="Listeavsnitt"/>
        <w:numPr>
          <w:ilvl w:val="0"/>
          <w:numId w:val="11"/>
        </w:numPr>
      </w:pPr>
      <w:r>
        <w:t xml:space="preserve">Øvingsrom </w:t>
      </w:r>
    </w:p>
    <w:p w:rsidR="00D313FD" w:rsidRDefault="00D313FD" w:rsidP="00FD4C97">
      <w:pPr>
        <w:pStyle w:val="Listeavsnitt"/>
        <w:numPr>
          <w:ilvl w:val="0"/>
          <w:numId w:val="11"/>
        </w:numPr>
      </w:pPr>
      <w:r>
        <w:lastRenderedPageBreak/>
        <w:t>Lagerrom</w:t>
      </w:r>
    </w:p>
    <w:p w:rsidR="00D313FD" w:rsidRPr="00D313FD" w:rsidRDefault="00D313FD" w:rsidP="00D313FD">
      <w:pPr>
        <w:rPr>
          <w:b/>
        </w:rPr>
      </w:pPr>
      <w:r w:rsidRPr="00D313FD">
        <w:rPr>
          <w:b/>
        </w:rPr>
        <w:t>Arealnormer</w:t>
      </w:r>
    </w:p>
    <w:p w:rsidR="00D313FD" w:rsidRDefault="00D313FD" w:rsidP="00D313FD">
      <w:r>
        <w:t>Det settes av 120 m2 til musikkavdelingen.</w:t>
      </w:r>
    </w:p>
    <w:p w:rsidR="00D313FD" w:rsidRDefault="00D313FD" w:rsidP="00D313FD"/>
    <w:p w:rsidR="00D81EEE" w:rsidRPr="00D313FD" w:rsidRDefault="00D81EEE" w:rsidP="00D313FD">
      <w:pPr>
        <w:pStyle w:val="Overskrift3"/>
        <w:rPr>
          <w:b/>
          <w:color w:val="auto"/>
        </w:rPr>
      </w:pPr>
      <w:r w:rsidRPr="00D313FD">
        <w:rPr>
          <w:b/>
          <w:color w:val="auto"/>
        </w:rPr>
        <w:t>Kroppsøving</w:t>
      </w:r>
    </w:p>
    <w:p w:rsidR="00D313FD" w:rsidRDefault="00D313FD" w:rsidP="00D313FD">
      <w:r>
        <w:t xml:space="preserve">Ved bygging av nye skoler skal </w:t>
      </w:r>
      <w:r w:rsidR="00385939">
        <w:t>det aller først vurderes om det kan bygges en idrettshall i tilknytning til skolen. Til og med en liten idrettshall vil gi store positive ringvirkninger i nærmiljøet.</w:t>
      </w:r>
    </w:p>
    <w:p w:rsidR="00D313FD" w:rsidRDefault="00D313FD" w:rsidP="00D313FD">
      <w:r>
        <w:t xml:space="preserve">En skolegymsal kan være enkel eller dobbel. Alle gymsaler på skoler skal ha scene. Det må i tillegg avsetettes areal til garderober. På små skoler (B14) kan det bygges enkel gymsal. De andre skolene må ha dobbelgymsal. </w:t>
      </w:r>
    </w:p>
    <w:p w:rsidR="000A303E" w:rsidRDefault="000A303E" w:rsidP="00D313FD"/>
    <w:p w:rsidR="00943D89" w:rsidRDefault="000A303E" w:rsidP="00D313FD">
      <w:pPr>
        <w:rPr>
          <w:b/>
        </w:rPr>
      </w:pPr>
      <w:r>
        <w:rPr>
          <w:b/>
        </w:rPr>
        <w:t>A</w:t>
      </w:r>
      <w:r w:rsidR="00943D89" w:rsidRPr="00943D89">
        <w:rPr>
          <w:b/>
        </w:rPr>
        <w:t>realnormer</w:t>
      </w:r>
    </w:p>
    <w:p w:rsidR="00943D89" w:rsidRDefault="000A303E" w:rsidP="00D313FD">
      <w:r>
        <w:t>T</w:t>
      </w:r>
      <w:r w:rsidR="00943D89">
        <w:t>il en enkel</w:t>
      </w:r>
      <w:r w:rsidR="00943D89" w:rsidRPr="00943D89">
        <w:t xml:space="preserve"> skolegyms</w:t>
      </w:r>
      <w:r w:rsidR="00943D89">
        <w:t>al med scene og garderober avsettes det 370 m2. Til en dobbel gymsal med garderober og scene avsettes det 690 m2.</w:t>
      </w:r>
      <w:r w:rsidR="006A4FC9">
        <w:t xml:space="preserve"> </w:t>
      </w:r>
      <w:r w:rsidR="00D85E65">
        <w:t xml:space="preserve"> </w:t>
      </w:r>
    </w:p>
    <w:p w:rsidR="007F1454" w:rsidRDefault="007F1454" w:rsidP="00943D89">
      <w:pPr>
        <w:pStyle w:val="Overskrift2"/>
        <w:rPr>
          <w:rFonts w:asciiTheme="minorHAnsi" w:hAnsiTheme="minorHAnsi"/>
          <w:color w:val="002060"/>
        </w:rPr>
      </w:pPr>
    </w:p>
    <w:p w:rsidR="00943D89" w:rsidRPr="00943D89" w:rsidRDefault="00943D89" w:rsidP="00943D89">
      <w:pPr>
        <w:pStyle w:val="Overskrift2"/>
        <w:rPr>
          <w:rFonts w:asciiTheme="minorHAnsi" w:hAnsiTheme="minorHAnsi"/>
          <w:color w:val="002060"/>
        </w:rPr>
      </w:pPr>
      <w:r w:rsidRPr="00943D89">
        <w:rPr>
          <w:rFonts w:asciiTheme="minorHAnsi" w:hAnsiTheme="minorHAnsi"/>
          <w:color w:val="002060"/>
        </w:rPr>
        <w:t>Personal og administrasjon</w:t>
      </w:r>
    </w:p>
    <w:p w:rsidR="00943D89" w:rsidRDefault="00943D89" w:rsidP="00D313FD">
      <w:r>
        <w:t xml:space="preserve">Arealene til personalet omfatter kontorer, møterom, lærerarbeidsplasser og personalrom. </w:t>
      </w:r>
    </w:p>
    <w:p w:rsidR="00943D89" w:rsidRDefault="00943D89" w:rsidP="00D313FD">
      <w:r>
        <w:t xml:space="preserve">Skolene skal ha et forkontor som fungerer som en resepsjon. Forkontoret må ligge i nærheten av hovedinngangen og være lett å finne fram til. </w:t>
      </w:r>
    </w:p>
    <w:p w:rsidR="00943D89" w:rsidRDefault="00943D89" w:rsidP="00D313FD">
      <w:r>
        <w:t xml:space="preserve">Rektor bør ha eget kontor og kontoret til rektor bør ligge i nærheten av forkontoret.  Rektor bør ha mulighet til å ha møter på sitt kontor. </w:t>
      </w:r>
    </w:p>
    <w:p w:rsidR="00943D89" w:rsidRDefault="00C40678" w:rsidP="00D313FD">
      <w:r>
        <w:t xml:space="preserve">Arbeidsplassene </w:t>
      </w:r>
      <w:r w:rsidR="00943D89">
        <w:t xml:space="preserve">til inspektører, rådgivere, SFO-leder og spes.pedkoordinator </w:t>
      </w:r>
      <w:r w:rsidR="00E37C93">
        <w:t xml:space="preserve">skal som hovedregel </w:t>
      </w:r>
      <w:r>
        <w:t xml:space="preserve">plasseres i </w:t>
      </w:r>
      <w:r w:rsidR="00E37C93">
        <w:t xml:space="preserve">egne kontor, men </w:t>
      </w:r>
      <w:r>
        <w:t>kont</w:t>
      </w:r>
      <w:r w:rsidR="00D258AB">
        <w:t>orlandskap</w:t>
      </w:r>
      <w:r w:rsidR="00E37C93">
        <w:t xml:space="preserve"> kan benyttes. </w:t>
      </w:r>
      <w:r>
        <w:t xml:space="preserve"> </w:t>
      </w:r>
    </w:p>
    <w:p w:rsidR="00C40678" w:rsidRDefault="00E37C93" w:rsidP="00D313FD">
      <w:r>
        <w:t>Kontor</w:t>
      </w:r>
      <w:r w:rsidR="00C40678">
        <w:t xml:space="preserve">arbeidsplasser </w:t>
      </w:r>
      <w:r>
        <w:t xml:space="preserve">for lærere og andre ansatte </w:t>
      </w:r>
      <w:r w:rsidR="00C40678">
        <w:t xml:space="preserve">skal </w:t>
      </w:r>
      <w:r w:rsidR="00FE5E20">
        <w:t xml:space="preserve">som en hovedregel </w:t>
      </w:r>
      <w:r w:rsidR="00C40678">
        <w:t xml:space="preserve">lokaliseres i området for elevenes generelle læringsareal. På denne måten sikres nærhet til elevene.  </w:t>
      </w:r>
    </w:p>
    <w:p w:rsidR="00874998" w:rsidRPr="00DB19F2" w:rsidRDefault="00874998" w:rsidP="00874998">
      <w:r>
        <w:t>Personalrommet må være stort nok til å romme det maksimale antallet personer som skal være tilstede på en gang.</w:t>
      </w:r>
      <w:r w:rsidR="00DB19F2">
        <w:t xml:space="preserve"> </w:t>
      </w:r>
      <w:r w:rsidR="00DB19F2" w:rsidRPr="00DB19F2">
        <w:t xml:space="preserve">Personalrommet skal som hovedregel </w:t>
      </w:r>
      <w:r w:rsidR="00DB19F2">
        <w:t xml:space="preserve">kunne </w:t>
      </w:r>
      <w:r w:rsidR="00DB19F2" w:rsidRPr="00DB19F2">
        <w:t xml:space="preserve">benyttes </w:t>
      </w:r>
      <w:r w:rsidR="00DB19F2">
        <w:t xml:space="preserve">både </w:t>
      </w:r>
      <w:r w:rsidR="00DB19F2" w:rsidRPr="00DB19F2">
        <w:t xml:space="preserve">som </w:t>
      </w:r>
      <w:r w:rsidR="00DB19F2">
        <w:t xml:space="preserve">spiserom og møterom </w:t>
      </w:r>
      <w:r w:rsidR="00DB19F2" w:rsidRPr="00DB19F2">
        <w:t>for personalet. Rommet skal ha et enkelt kjøkken.</w:t>
      </w:r>
    </w:p>
    <w:p w:rsidR="00874998" w:rsidRDefault="00874998" w:rsidP="00874998">
      <w:r>
        <w:t xml:space="preserve">Det avsettes areal til garderober og toalett. Det skal være garderober med dusj for både kvinner og menn.  </w:t>
      </w:r>
      <w:r w:rsidR="00DB19F2">
        <w:t xml:space="preserve">Deler av garderobeanlegget </w:t>
      </w:r>
      <w:r>
        <w:t xml:space="preserve">kan planlegges </w:t>
      </w:r>
      <w:r w:rsidR="00DB19F2">
        <w:t>som fellesgarderobe</w:t>
      </w:r>
      <w:r>
        <w:t xml:space="preserve">. </w:t>
      </w:r>
    </w:p>
    <w:p w:rsidR="00874998" w:rsidRDefault="00874998" w:rsidP="00D313FD"/>
    <w:p w:rsidR="00C40678" w:rsidRPr="00C40678" w:rsidRDefault="00C40678" w:rsidP="00D313FD">
      <w:pPr>
        <w:rPr>
          <w:b/>
        </w:rPr>
      </w:pPr>
      <w:r w:rsidRPr="00C40678">
        <w:rPr>
          <w:b/>
        </w:rPr>
        <w:t>Arealnormer</w:t>
      </w:r>
    </w:p>
    <w:p w:rsidR="00874998" w:rsidRDefault="00874998" w:rsidP="00874998">
      <w:r>
        <w:t xml:space="preserve">Det setets av 20 m2 til forkontor og 15 m2 til rektors kontor. Til hvert av de andre kontorene settes det av 10 m2 per kontor. </w:t>
      </w:r>
    </w:p>
    <w:p w:rsidR="00874998" w:rsidRDefault="00874998" w:rsidP="00874998">
      <w:r>
        <w:t>Det må settes av areal til møterom i tillegg. Dersom det benyttes kontorlandskap må arealet til møterom i nærheten av kontorene økes.</w:t>
      </w:r>
    </w:p>
    <w:p w:rsidR="00DB19F2" w:rsidRDefault="00C40678" w:rsidP="00DB19F2">
      <w:r>
        <w:lastRenderedPageBreak/>
        <w:t xml:space="preserve">Arbeidsplassforskriften angir at en kontorarbeidsplass skal være minst 6 m2. Areal til fellesfunksjoner kommer i tillegg. </w:t>
      </w:r>
      <w:r w:rsidR="00874998" w:rsidRPr="00E518CF">
        <w:t>Til hver arbeidsplass skal det være tilstrekkelig oppbevaringsplass for personlig materiell.</w:t>
      </w:r>
      <w:r w:rsidR="00DB19F2">
        <w:t xml:space="preserve"> For barneskolene legges det til grunn at det er 2 lærere per klasse. For ungdomsskolene legges det til grunn at det er 2,65 lærere. Det må avsettes areal til arbeidsplasser for andre ansatte. </w:t>
      </w:r>
    </w:p>
    <w:p w:rsidR="00E37C93" w:rsidRDefault="00E37C93" w:rsidP="00E37C93">
      <w:r>
        <w:t xml:space="preserve">Arbeidsplassforskriften sier at spiserom som et minimum skal ha 1,2 m2 per ansatt som skal bruke rommet samtidig. Personalrommet skal i tillegg til spiserom også fungere som møterom for hele personalet. Vi beregner derfor 2m2 per ansatt og 3 ansatte per klasse. Pauserom for rengjøringspersonalet legges også til personalrommet. Dette arealet kommer i tillegg.   </w:t>
      </w:r>
    </w:p>
    <w:p w:rsidR="00C40678" w:rsidRDefault="00B1070D" w:rsidP="00D313FD">
      <w:r>
        <w:t xml:space="preserve">Det avsettes </w:t>
      </w:r>
      <w:r w:rsidR="00EE047C">
        <w:t xml:space="preserve">645 </w:t>
      </w:r>
      <w:r>
        <w:t>m2 til arealer for personalet i en B-21 barneskole. Det avsettes 6</w:t>
      </w:r>
      <w:r w:rsidR="00EE047C">
        <w:t xml:space="preserve">86 </w:t>
      </w:r>
      <w:r>
        <w:t xml:space="preserve">m2 til arealer for personalet i U-18 ungdomsskole. </w:t>
      </w:r>
    </w:p>
    <w:p w:rsidR="00DB19F2" w:rsidRDefault="00DB19F2" w:rsidP="00B1070D">
      <w:pPr>
        <w:pStyle w:val="Overskrift2"/>
        <w:rPr>
          <w:rFonts w:asciiTheme="minorHAnsi" w:hAnsiTheme="minorHAnsi"/>
          <w:color w:val="002060"/>
        </w:rPr>
      </w:pPr>
      <w:r>
        <w:rPr>
          <w:rFonts w:asciiTheme="minorHAnsi" w:hAnsiTheme="minorHAnsi"/>
          <w:color w:val="002060"/>
        </w:rPr>
        <w:t xml:space="preserve">Areal til helsetjenesten </w:t>
      </w:r>
    </w:p>
    <w:p w:rsidR="00DB19F2" w:rsidRDefault="007F1454" w:rsidP="00DB19F2">
      <w:r>
        <w:t xml:space="preserve">Helsesøster skal ha eget kontor. Kontoret må ligge skjermet for innsyn. Kontoret til helsetjenesten må ligge i nærheten av rom som kan fungere som venterom. </w:t>
      </w:r>
    </w:p>
    <w:p w:rsidR="008058E0" w:rsidRDefault="008058E0" w:rsidP="00DB19F2">
      <w:r>
        <w:t>Det settes av 30 m2 til helsetjenesten.</w:t>
      </w:r>
    </w:p>
    <w:p w:rsidR="007F1454" w:rsidRPr="00DB19F2" w:rsidRDefault="007F1454" w:rsidP="00DB19F2"/>
    <w:p w:rsidR="00C40678" w:rsidRDefault="00B1070D" w:rsidP="00B1070D">
      <w:pPr>
        <w:pStyle w:val="Overskrift2"/>
        <w:rPr>
          <w:rFonts w:asciiTheme="minorHAnsi" w:hAnsiTheme="minorHAnsi"/>
          <w:color w:val="002060"/>
        </w:rPr>
      </w:pPr>
      <w:r w:rsidRPr="00B1070D">
        <w:rPr>
          <w:rFonts w:asciiTheme="minorHAnsi" w:hAnsiTheme="minorHAnsi"/>
          <w:color w:val="002060"/>
        </w:rPr>
        <w:t>Areal til driftsoppgaver</w:t>
      </w:r>
    </w:p>
    <w:p w:rsidR="00DB19F2" w:rsidRDefault="007F1454" w:rsidP="00DB19F2">
      <w:r>
        <w:t>Rom til renholdspersonalet må ha plass til større gulvmaskiner, moppevaskemaskin og annet renholdsutstyr. Plasseringen av rom for renholdsutstyr må sikre en mest mulig effektiv renholdsdrift.</w:t>
      </w:r>
    </w:p>
    <w:p w:rsidR="007F1454" w:rsidRDefault="007F1454" w:rsidP="00DB19F2">
      <w:r>
        <w:t xml:space="preserve">Areal til pauserom for renholdspersonalet legges til personalrommet. </w:t>
      </w:r>
    </w:p>
    <w:p w:rsidR="008058E0" w:rsidRDefault="008058E0" w:rsidP="00DB19F2">
      <w:r>
        <w:t xml:space="preserve">Det settes av 20 m2 til renholdsrom. </w:t>
      </w:r>
    </w:p>
    <w:p w:rsidR="008058E0" w:rsidRDefault="008058E0" w:rsidP="00DB19F2">
      <w:r>
        <w:t xml:space="preserve">Det settes av </w:t>
      </w:r>
      <w:r w:rsidR="00EE047C">
        <w:t xml:space="preserve">15 </w:t>
      </w:r>
      <w:r>
        <w:t>m2 til ko</w:t>
      </w:r>
      <w:r w:rsidR="00285050">
        <w:t>ntor, lager og verksted for driftsoperatør.</w:t>
      </w:r>
    </w:p>
    <w:p w:rsidR="008058E0" w:rsidRPr="00285050" w:rsidRDefault="00285050" w:rsidP="00285050">
      <w:pPr>
        <w:pStyle w:val="Overskrift2"/>
        <w:rPr>
          <w:b/>
          <w:color w:val="002060"/>
        </w:rPr>
      </w:pPr>
      <w:r w:rsidRPr="00285050">
        <w:rPr>
          <w:b/>
          <w:color w:val="002060"/>
        </w:rPr>
        <w:t>Lager, melkerom og redskapsbod mm</w:t>
      </w:r>
    </w:p>
    <w:p w:rsidR="00285050" w:rsidRDefault="00285050" w:rsidP="00DB19F2">
      <w:r>
        <w:t xml:space="preserve">Skolebyggene må sikres tilstrekkelig med lagerplass. Det settes av 2,5 m2 per klasse til nærlager. I tillegg setets det av 75 m2 til lager annet sted i skolebygget. </w:t>
      </w:r>
    </w:p>
    <w:p w:rsidR="00285050" w:rsidRDefault="00285050" w:rsidP="00DB19F2">
      <w:r>
        <w:t>De</w:t>
      </w:r>
      <w:r w:rsidR="000A303E">
        <w:t>t settes av</w:t>
      </w:r>
    </w:p>
    <w:p w:rsidR="000A303E" w:rsidRDefault="000A303E" w:rsidP="000A303E">
      <w:pPr>
        <w:pStyle w:val="Listeavsnitt"/>
        <w:numPr>
          <w:ilvl w:val="0"/>
          <w:numId w:val="15"/>
        </w:numPr>
      </w:pPr>
      <w:r>
        <w:t>16 m2 til redskapsbod</w:t>
      </w:r>
    </w:p>
    <w:p w:rsidR="000A303E" w:rsidRDefault="000A303E" w:rsidP="000A303E">
      <w:pPr>
        <w:pStyle w:val="Listeavsnitt"/>
        <w:numPr>
          <w:ilvl w:val="0"/>
          <w:numId w:val="15"/>
        </w:numPr>
      </w:pPr>
      <w:r>
        <w:t>8 m2 til melkerom</w:t>
      </w:r>
    </w:p>
    <w:p w:rsidR="000A303E" w:rsidRDefault="000A303E" w:rsidP="000A303E">
      <w:pPr>
        <w:pStyle w:val="Listeavsnitt"/>
        <w:numPr>
          <w:ilvl w:val="0"/>
          <w:numId w:val="15"/>
        </w:numPr>
      </w:pPr>
      <w:r>
        <w:t>10 m2 per klasse til leskur</w:t>
      </w:r>
    </w:p>
    <w:p w:rsidR="000A303E" w:rsidRDefault="000A303E" w:rsidP="00DB19F2"/>
    <w:p w:rsidR="00285050" w:rsidRDefault="00285050" w:rsidP="00DB19F2"/>
    <w:p w:rsidR="00285050" w:rsidRDefault="00285050" w:rsidP="00DB19F2"/>
    <w:p w:rsidR="00DB19F2" w:rsidRDefault="00DB19F2" w:rsidP="00DB19F2">
      <w:pPr>
        <w:pStyle w:val="Overskrift2"/>
        <w:rPr>
          <w:b/>
          <w:color w:val="002060"/>
        </w:rPr>
      </w:pPr>
      <w:r w:rsidRPr="00DB19F2">
        <w:rPr>
          <w:b/>
          <w:color w:val="002060"/>
        </w:rPr>
        <w:t>Areal til flerbruk</w:t>
      </w:r>
      <w:r>
        <w:rPr>
          <w:b/>
          <w:color w:val="002060"/>
        </w:rPr>
        <w:t>sfunksjoner</w:t>
      </w:r>
    </w:p>
    <w:p w:rsidR="00A86919" w:rsidRDefault="00285050">
      <w:pPr>
        <w:rPr>
          <w:rFonts w:ascii="Calibri" w:hAnsi="Calibri" w:cs="Calibri"/>
          <w:color w:val="000000"/>
        </w:rPr>
      </w:pPr>
      <w:r>
        <w:rPr>
          <w:rFonts w:ascii="Calibri" w:hAnsi="Calibri" w:cs="Calibri"/>
          <w:color w:val="000000"/>
        </w:rPr>
        <w:t xml:space="preserve">Dersom det er behov for det, innarbeides arealer til </w:t>
      </w:r>
      <w:r w:rsidRPr="006626CD">
        <w:rPr>
          <w:rFonts w:ascii="Calibri" w:hAnsi="Calibri" w:cs="Calibri"/>
          <w:color w:val="000000"/>
        </w:rPr>
        <w:t xml:space="preserve">lokal kulturaktivitet </w:t>
      </w:r>
      <w:r>
        <w:rPr>
          <w:rFonts w:ascii="Calibri" w:hAnsi="Calibri" w:cs="Calibri"/>
          <w:color w:val="000000"/>
        </w:rPr>
        <w:t xml:space="preserve">i nye skolebygg og ved større renovering av eksisterende skolebygg.  Det konkrete behovet avgjør hvor stort areal som må avsettes. </w:t>
      </w:r>
    </w:p>
    <w:p w:rsidR="0027592A" w:rsidRDefault="0027592A">
      <w:pPr>
        <w:rPr>
          <w:rFonts w:ascii="Calibri" w:hAnsi="Calibri" w:cs="Calibri"/>
          <w:color w:val="000000"/>
        </w:rPr>
      </w:pPr>
    </w:p>
    <w:p w:rsidR="0027592A" w:rsidRDefault="0027592A">
      <w:pPr>
        <w:rPr>
          <w:rFonts w:ascii="Calibri" w:hAnsi="Calibri" w:cs="Calibri"/>
          <w:color w:val="000000"/>
        </w:rPr>
      </w:pPr>
    </w:p>
    <w:p w:rsidR="0027592A" w:rsidRPr="0027592A" w:rsidRDefault="0027592A" w:rsidP="0027592A">
      <w:pPr>
        <w:pStyle w:val="Overskrift1"/>
        <w:rPr>
          <w:b/>
          <w:color w:val="002060"/>
        </w:rPr>
      </w:pPr>
      <w:r w:rsidRPr="0027592A">
        <w:rPr>
          <w:b/>
          <w:color w:val="002060"/>
        </w:rPr>
        <w:lastRenderedPageBreak/>
        <w:t>Vedlegg:</w:t>
      </w:r>
    </w:p>
    <w:p w:rsidR="0027592A" w:rsidRDefault="0027592A">
      <w:pPr>
        <w:rPr>
          <w:rFonts w:ascii="Calibri" w:hAnsi="Calibri" w:cs="Calibri"/>
          <w:color w:val="000000"/>
        </w:rPr>
      </w:pPr>
      <w:r>
        <w:rPr>
          <w:rFonts w:ascii="Calibri" w:hAnsi="Calibri" w:cs="Calibri"/>
          <w:color w:val="000000"/>
        </w:rPr>
        <w:t>2016 - Arealnormer Sandnes kommune.</w:t>
      </w:r>
    </w:p>
    <w:p w:rsidR="0027592A" w:rsidRDefault="0027592A">
      <w:pPr>
        <w:rPr>
          <w:rFonts w:ascii="Calibri" w:hAnsi="Calibri" w:cs="Calibri"/>
          <w:color w:val="000000"/>
        </w:rPr>
      </w:pPr>
    </w:p>
    <w:p w:rsidR="0027592A" w:rsidRDefault="0027592A">
      <w:pPr>
        <w:rPr>
          <w:rFonts w:ascii="Calibri" w:hAnsi="Calibri" w:cs="Calibri"/>
          <w:color w:val="000000"/>
        </w:rPr>
      </w:pPr>
    </w:p>
    <w:p w:rsidR="0027592A" w:rsidRDefault="0027592A"/>
    <w:sectPr w:rsidR="002759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5A" w:rsidRDefault="00376D5A" w:rsidP="000E1525">
      <w:pPr>
        <w:spacing w:after="0" w:line="240" w:lineRule="auto"/>
      </w:pPr>
      <w:r>
        <w:separator/>
      </w:r>
    </w:p>
  </w:endnote>
  <w:endnote w:type="continuationSeparator" w:id="0">
    <w:p w:rsidR="00376D5A" w:rsidRDefault="00376D5A" w:rsidP="000E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5A" w:rsidRDefault="00376D5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47866"/>
      <w:docPartObj>
        <w:docPartGallery w:val="Page Numbers (Bottom of Page)"/>
        <w:docPartUnique/>
      </w:docPartObj>
    </w:sdtPr>
    <w:sdtEndPr/>
    <w:sdtContent>
      <w:p w:rsidR="00376D5A" w:rsidRDefault="00376D5A">
        <w:pPr>
          <w:pStyle w:val="Bunntekst"/>
          <w:jc w:val="center"/>
        </w:pPr>
        <w:r>
          <w:fldChar w:fldCharType="begin"/>
        </w:r>
        <w:r>
          <w:instrText>PAGE   \* MERGEFORMAT</w:instrText>
        </w:r>
        <w:r>
          <w:fldChar w:fldCharType="separate"/>
        </w:r>
        <w:r w:rsidR="007B7857">
          <w:rPr>
            <w:noProof/>
          </w:rPr>
          <w:t>1</w:t>
        </w:r>
        <w:r>
          <w:fldChar w:fldCharType="end"/>
        </w:r>
      </w:p>
    </w:sdtContent>
  </w:sdt>
  <w:p w:rsidR="00376D5A" w:rsidRDefault="00376D5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5A" w:rsidRDefault="00376D5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5A" w:rsidRDefault="00376D5A" w:rsidP="000E1525">
      <w:pPr>
        <w:spacing w:after="0" w:line="240" w:lineRule="auto"/>
      </w:pPr>
      <w:r>
        <w:separator/>
      </w:r>
    </w:p>
  </w:footnote>
  <w:footnote w:type="continuationSeparator" w:id="0">
    <w:p w:rsidR="00376D5A" w:rsidRDefault="00376D5A" w:rsidP="000E1525">
      <w:pPr>
        <w:spacing w:after="0" w:line="240" w:lineRule="auto"/>
      </w:pPr>
      <w:r>
        <w:continuationSeparator/>
      </w:r>
    </w:p>
  </w:footnote>
  <w:footnote w:id="1">
    <w:p w:rsidR="00376D5A" w:rsidRDefault="00376D5A">
      <w:pPr>
        <w:pStyle w:val="Fotnotetekst"/>
      </w:pPr>
      <w:r>
        <w:rPr>
          <w:rStyle w:val="Fotnotereferanse"/>
        </w:rPr>
        <w:footnoteRef/>
      </w:r>
      <w:r>
        <w:t xml:space="preserve"> Miljø og Helse i skolen, Veileder til forskrift om miljørettet helsevern i skoler og barnehager, IS-2017, utgitt av Helsedirektoratet 03/2014, s. 18 - 19</w:t>
      </w:r>
    </w:p>
  </w:footnote>
  <w:footnote w:id="2">
    <w:p w:rsidR="00376D5A" w:rsidRDefault="00376D5A">
      <w:pPr>
        <w:pStyle w:val="Fotnotetekst"/>
      </w:pPr>
      <w:r>
        <w:rPr>
          <w:rStyle w:val="Fotnotereferanse"/>
        </w:rPr>
        <w:footnoteRef/>
      </w:r>
      <w:r>
        <w:t xml:space="preserve"> Arbeidsplassforskriften, Forskrift om utforming og innretting av arbeidsplasser og arbeidslokaler, Arbeidstilsynet, Forskrift, best.nr 702, s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5A" w:rsidRDefault="00376D5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636061"/>
      <w:docPartObj>
        <w:docPartGallery w:val="Watermarks"/>
        <w:docPartUnique/>
      </w:docPartObj>
    </w:sdtPr>
    <w:sdtEndPr/>
    <w:sdtContent>
      <w:p w:rsidR="00376D5A" w:rsidRDefault="007B7857">
        <w:pPr>
          <w:pStyle w:val="Top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0937" o:spid="_x0000_s2049" type="#_x0000_t136" style="position:absolute;margin-left:0;margin-top:0;width:565.65pt;height:73.75pt;rotation:315;z-index:-251658752;mso-position-horizontal:center;mso-position-horizontal-relative:margin;mso-position-vertical:center;mso-position-vertical-relative:margin" o:allowincell="f" fillcolor="silver" stroked="f">
              <v:fill opacity=".5"/>
              <v:textpath style="font-family:&quot;calibri&quot;;font-size:1pt" string="HØRINGSUTKAST - APRIL 2016"/>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5A" w:rsidRDefault="00376D5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EB4"/>
    <w:multiLevelType w:val="hybridMultilevel"/>
    <w:tmpl w:val="6DB09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94650A"/>
    <w:multiLevelType w:val="hybridMultilevel"/>
    <w:tmpl w:val="0C601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201E2C"/>
    <w:multiLevelType w:val="hybridMultilevel"/>
    <w:tmpl w:val="F6FCC264"/>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2C2BCB"/>
    <w:multiLevelType w:val="hybridMultilevel"/>
    <w:tmpl w:val="7CECC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64671D"/>
    <w:multiLevelType w:val="hybridMultilevel"/>
    <w:tmpl w:val="25906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D70710"/>
    <w:multiLevelType w:val="hybridMultilevel"/>
    <w:tmpl w:val="F93E7A34"/>
    <w:lvl w:ilvl="0" w:tplc="196EF872">
      <w:start w:val="2015"/>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8C1483"/>
    <w:multiLevelType w:val="hybridMultilevel"/>
    <w:tmpl w:val="54CEF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EE63F2"/>
    <w:multiLevelType w:val="hybridMultilevel"/>
    <w:tmpl w:val="1E9A75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D67CA9"/>
    <w:multiLevelType w:val="hybridMultilevel"/>
    <w:tmpl w:val="74FAF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B11998"/>
    <w:multiLevelType w:val="multilevel"/>
    <w:tmpl w:val="251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025BB"/>
    <w:multiLevelType w:val="hybridMultilevel"/>
    <w:tmpl w:val="1EA60938"/>
    <w:lvl w:ilvl="0" w:tplc="B950BE0A">
      <w:start w:val="2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026A18"/>
    <w:multiLevelType w:val="multilevel"/>
    <w:tmpl w:val="E88A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128F0"/>
    <w:multiLevelType w:val="hybridMultilevel"/>
    <w:tmpl w:val="6F80E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C25431"/>
    <w:multiLevelType w:val="hybridMultilevel"/>
    <w:tmpl w:val="6B4EFA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2C3CDA"/>
    <w:multiLevelType w:val="hybridMultilevel"/>
    <w:tmpl w:val="99CC9234"/>
    <w:lvl w:ilvl="0" w:tplc="284C68CA">
      <w:start w:val="201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AC10FE"/>
    <w:multiLevelType w:val="hybridMultilevel"/>
    <w:tmpl w:val="47564568"/>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8E3807"/>
    <w:multiLevelType w:val="hybridMultilevel"/>
    <w:tmpl w:val="2AFEC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4643F9"/>
    <w:multiLevelType w:val="hybridMultilevel"/>
    <w:tmpl w:val="D1FA0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4A4382"/>
    <w:multiLevelType w:val="hybridMultilevel"/>
    <w:tmpl w:val="3C142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D667C8C"/>
    <w:multiLevelType w:val="hybridMultilevel"/>
    <w:tmpl w:val="AFBA0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9C6C43"/>
    <w:multiLevelType w:val="hybridMultilevel"/>
    <w:tmpl w:val="18E67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135648"/>
    <w:multiLevelType w:val="hybridMultilevel"/>
    <w:tmpl w:val="A1E43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848C2"/>
    <w:multiLevelType w:val="hybridMultilevel"/>
    <w:tmpl w:val="30D82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3"/>
  </w:num>
  <w:num w:numId="5">
    <w:abstractNumId w:val="21"/>
  </w:num>
  <w:num w:numId="6">
    <w:abstractNumId w:val="12"/>
  </w:num>
  <w:num w:numId="7">
    <w:abstractNumId w:val="8"/>
  </w:num>
  <w:num w:numId="8">
    <w:abstractNumId w:val="13"/>
  </w:num>
  <w:num w:numId="9">
    <w:abstractNumId w:val="16"/>
  </w:num>
  <w:num w:numId="10">
    <w:abstractNumId w:val="17"/>
  </w:num>
  <w:num w:numId="11">
    <w:abstractNumId w:val="0"/>
  </w:num>
  <w:num w:numId="12">
    <w:abstractNumId w:val="4"/>
  </w:num>
  <w:num w:numId="13">
    <w:abstractNumId w:val="20"/>
  </w:num>
  <w:num w:numId="14">
    <w:abstractNumId w:val="6"/>
  </w:num>
  <w:num w:numId="15">
    <w:abstractNumId w:val="18"/>
  </w:num>
  <w:num w:numId="16">
    <w:abstractNumId w:val="11"/>
  </w:num>
  <w:num w:numId="17">
    <w:abstractNumId w:val="2"/>
  </w:num>
  <w:num w:numId="18">
    <w:abstractNumId w:val="22"/>
  </w:num>
  <w:num w:numId="19">
    <w:abstractNumId w:val="15"/>
  </w:num>
  <w:num w:numId="20">
    <w:abstractNumId w:val="7"/>
  </w:num>
  <w:num w:numId="21">
    <w:abstractNumId w:val="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F"/>
    <w:rsid w:val="0006600B"/>
    <w:rsid w:val="00086374"/>
    <w:rsid w:val="000A303E"/>
    <w:rsid w:val="000E1525"/>
    <w:rsid w:val="00102C41"/>
    <w:rsid w:val="00135A28"/>
    <w:rsid w:val="001711CB"/>
    <w:rsid w:val="0017131A"/>
    <w:rsid w:val="001D20EF"/>
    <w:rsid w:val="00201EC8"/>
    <w:rsid w:val="00214897"/>
    <w:rsid w:val="00230446"/>
    <w:rsid w:val="00231830"/>
    <w:rsid w:val="00241D30"/>
    <w:rsid w:val="00253A43"/>
    <w:rsid w:val="0027592A"/>
    <w:rsid w:val="00285050"/>
    <w:rsid w:val="002866B8"/>
    <w:rsid w:val="0032312B"/>
    <w:rsid w:val="003262D4"/>
    <w:rsid w:val="00366324"/>
    <w:rsid w:val="00376D5A"/>
    <w:rsid w:val="00385939"/>
    <w:rsid w:val="00417C97"/>
    <w:rsid w:val="00476B21"/>
    <w:rsid w:val="004C16AE"/>
    <w:rsid w:val="00501EC8"/>
    <w:rsid w:val="005125DB"/>
    <w:rsid w:val="00523DFF"/>
    <w:rsid w:val="005319F2"/>
    <w:rsid w:val="00563EED"/>
    <w:rsid w:val="00593ACB"/>
    <w:rsid w:val="005D138E"/>
    <w:rsid w:val="005F7437"/>
    <w:rsid w:val="00631674"/>
    <w:rsid w:val="006626CD"/>
    <w:rsid w:val="006A4FC9"/>
    <w:rsid w:val="006A5D9D"/>
    <w:rsid w:val="006F33A5"/>
    <w:rsid w:val="00765C72"/>
    <w:rsid w:val="0078792E"/>
    <w:rsid w:val="00791043"/>
    <w:rsid w:val="007B7857"/>
    <w:rsid w:val="007D09AD"/>
    <w:rsid w:val="007F1454"/>
    <w:rsid w:val="007F603D"/>
    <w:rsid w:val="008058E0"/>
    <w:rsid w:val="0085673B"/>
    <w:rsid w:val="00874998"/>
    <w:rsid w:val="008A5489"/>
    <w:rsid w:val="008A6D02"/>
    <w:rsid w:val="008C5419"/>
    <w:rsid w:val="008D4F3A"/>
    <w:rsid w:val="008F2968"/>
    <w:rsid w:val="00920212"/>
    <w:rsid w:val="00932814"/>
    <w:rsid w:val="00943D89"/>
    <w:rsid w:val="00961DF5"/>
    <w:rsid w:val="009A5501"/>
    <w:rsid w:val="00A51901"/>
    <w:rsid w:val="00A655DB"/>
    <w:rsid w:val="00A86919"/>
    <w:rsid w:val="00AA382B"/>
    <w:rsid w:val="00AF472B"/>
    <w:rsid w:val="00B1070D"/>
    <w:rsid w:val="00C001CD"/>
    <w:rsid w:val="00C155C4"/>
    <w:rsid w:val="00C30DEF"/>
    <w:rsid w:val="00C3357A"/>
    <w:rsid w:val="00C40678"/>
    <w:rsid w:val="00C53330"/>
    <w:rsid w:val="00C61125"/>
    <w:rsid w:val="00C77835"/>
    <w:rsid w:val="00CC2E7F"/>
    <w:rsid w:val="00CC5A4D"/>
    <w:rsid w:val="00CE103E"/>
    <w:rsid w:val="00D155B1"/>
    <w:rsid w:val="00D258AB"/>
    <w:rsid w:val="00D313FD"/>
    <w:rsid w:val="00D5370B"/>
    <w:rsid w:val="00D614CB"/>
    <w:rsid w:val="00D741AD"/>
    <w:rsid w:val="00D81EEE"/>
    <w:rsid w:val="00D858F3"/>
    <w:rsid w:val="00D85E65"/>
    <w:rsid w:val="00DA4D24"/>
    <w:rsid w:val="00DB19F2"/>
    <w:rsid w:val="00E37C93"/>
    <w:rsid w:val="00E425ED"/>
    <w:rsid w:val="00E431ED"/>
    <w:rsid w:val="00E518CF"/>
    <w:rsid w:val="00E80DC3"/>
    <w:rsid w:val="00EB2ABD"/>
    <w:rsid w:val="00EC070C"/>
    <w:rsid w:val="00EE047C"/>
    <w:rsid w:val="00EE5EE5"/>
    <w:rsid w:val="00F21341"/>
    <w:rsid w:val="00F43C91"/>
    <w:rsid w:val="00F7026C"/>
    <w:rsid w:val="00FD4C97"/>
    <w:rsid w:val="00FE5E20"/>
    <w:rsid w:val="00FF6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B18BE6-09FA-44E6-AB08-59AC470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0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4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C0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0D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D4F3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C070C"/>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C30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0DE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30DEF"/>
    <w:pPr>
      <w:ind w:left="720"/>
      <w:contextualSpacing/>
    </w:pPr>
  </w:style>
  <w:style w:type="paragraph" w:styleId="NormalWeb">
    <w:name w:val="Normal (Web)"/>
    <w:basedOn w:val="Normal"/>
    <w:uiPriority w:val="99"/>
    <w:semiHidden/>
    <w:unhideWhenUsed/>
    <w:rsid w:val="005319F2"/>
    <w:pPr>
      <w:spacing w:after="15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E15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1525"/>
  </w:style>
  <w:style w:type="paragraph" w:styleId="Bunntekst">
    <w:name w:val="footer"/>
    <w:basedOn w:val="Normal"/>
    <w:link w:val="BunntekstTegn"/>
    <w:uiPriority w:val="99"/>
    <w:unhideWhenUsed/>
    <w:rsid w:val="000E15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1525"/>
  </w:style>
  <w:style w:type="paragraph" w:customStyle="1" w:styleId="Default">
    <w:name w:val="Default"/>
    <w:basedOn w:val="Normal"/>
    <w:rsid w:val="000E1525"/>
    <w:pPr>
      <w:autoSpaceDE w:val="0"/>
      <w:autoSpaceDN w:val="0"/>
      <w:spacing w:after="0" w:line="240" w:lineRule="auto"/>
    </w:pPr>
    <w:rPr>
      <w:rFonts w:ascii="Cambria" w:hAnsi="Cambria" w:cs="Times New Roman"/>
      <w:color w:val="000000"/>
      <w:sz w:val="24"/>
      <w:szCs w:val="24"/>
    </w:rPr>
  </w:style>
  <w:style w:type="paragraph" w:styleId="Fotnotetekst">
    <w:name w:val="footnote text"/>
    <w:basedOn w:val="Normal"/>
    <w:link w:val="FotnotetekstTegn"/>
    <w:uiPriority w:val="99"/>
    <w:semiHidden/>
    <w:unhideWhenUsed/>
    <w:rsid w:val="00DA4D2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A4D24"/>
    <w:rPr>
      <w:sz w:val="20"/>
      <w:szCs w:val="20"/>
    </w:rPr>
  </w:style>
  <w:style w:type="character" w:styleId="Fotnotereferanse">
    <w:name w:val="footnote reference"/>
    <w:basedOn w:val="Standardskriftforavsnitt"/>
    <w:uiPriority w:val="99"/>
    <w:semiHidden/>
    <w:unhideWhenUsed/>
    <w:rsid w:val="00DA4D24"/>
    <w:rPr>
      <w:vertAlign w:val="superscript"/>
    </w:rPr>
  </w:style>
  <w:style w:type="table" w:styleId="Rutenettabell6fargerik-uthevingsfarge5">
    <w:name w:val="Grid Table 6 Colorful Accent 5"/>
    <w:basedOn w:val="Vanligtabell"/>
    <w:uiPriority w:val="51"/>
    <w:rsid w:val="00523DF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bletekst">
    <w:name w:val="Balloon Text"/>
    <w:basedOn w:val="Normal"/>
    <w:link w:val="BobletekstTegn"/>
    <w:uiPriority w:val="99"/>
    <w:semiHidden/>
    <w:unhideWhenUsed/>
    <w:rsid w:val="00523D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3DFF"/>
    <w:rPr>
      <w:rFonts w:ascii="Segoe UI" w:hAnsi="Segoe UI" w:cs="Segoe UI"/>
      <w:sz w:val="18"/>
      <w:szCs w:val="18"/>
    </w:rPr>
  </w:style>
  <w:style w:type="table" w:styleId="Tabellrutenett">
    <w:name w:val="Table Grid"/>
    <w:basedOn w:val="Vanligtabell"/>
    <w:uiPriority w:val="39"/>
    <w:rsid w:val="00CC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CC2E7F"/>
    <w:rPr>
      <w:i/>
      <w:iCs/>
    </w:rPr>
  </w:style>
  <w:style w:type="paragraph" w:customStyle="1" w:styleId="mortaga">
    <w:name w:val="mortag_a"/>
    <w:basedOn w:val="Normal"/>
    <w:rsid w:val="00CC2E7F"/>
    <w:pPr>
      <w:spacing w:after="158" w:line="240" w:lineRule="auto"/>
    </w:pPr>
    <w:rPr>
      <w:rFonts w:ascii="Times New Roman" w:eastAsia="Times New Roman" w:hAnsi="Times New Roman" w:cs="Times New Roman"/>
      <w:sz w:val="24"/>
      <w:szCs w:val="24"/>
      <w:lang w:eastAsia="nb-NO"/>
    </w:rPr>
  </w:style>
  <w:style w:type="table" w:styleId="Rutenettabelllys">
    <w:name w:val="Grid Table Light"/>
    <w:basedOn w:val="Vanligtabell"/>
    <w:uiPriority w:val="40"/>
    <w:rsid w:val="00CC2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6fargerik-uthevingsfarge1">
    <w:name w:val="Grid Table 6 Colorful Accent 1"/>
    <w:basedOn w:val="Vanligtabell"/>
    <w:uiPriority w:val="51"/>
    <w:rsid w:val="00CC2E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kobling">
    <w:name w:val="Hyperlink"/>
    <w:basedOn w:val="Standardskriftforavsnitt"/>
    <w:uiPriority w:val="99"/>
    <w:semiHidden/>
    <w:unhideWhenUsed/>
    <w:rsid w:val="00CC2E7F"/>
    <w:rPr>
      <w:color w:val="0563C1"/>
      <w:u w:val="single"/>
    </w:rPr>
  </w:style>
  <w:style w:type="character" w:styleId="Fulgthyperkobling">
    <w:name w:val="FollowedHyperlink"/>
    <w:basedOn w:val="Standardskriftforavsnitt"/>
    <w:uiPriority w:val="99"/>
    <w:semiHidden/>
    <w:unhideWhenUsed/>
    <w:rsid w:val="00CC2E7F"/>
    <w:rPr>
      <w:color w:val="954F72"/>
      <w:u w:val="single"/>
    </w:rPr>
  </w:style>
  <w:style w:type="paragraph" w:customStyle="1" w:styleId="font5">
    <w:name w:val="font5"/>
    <w:basedOn w:val="Normal"/>
    <w:rsid w:val="00CC2E7F"/>
    <w:pPr>
      <w:spacing w:before="100" w:beforeAutospacing="1" w:after="100" w:afterAutospacing="1" w:line="240" w:lineRule="auto"/>
    </w:pPr>
    <w:rPr>
      <w:rFonts w:ascii="Arial Narrow" w:eastAsia="Times New Roman" w:hAnsi="Arial Narrow" w:cs="Times New Roman"/>
      <w:color w:val="FF0000"/>
      <w:sz w:val="20"/>
      <w:szCs w:val="20"/>
      <w:lang w:eastAsia="nb-NO"/>
    </w:rPr>
  </w:style>
  <w:style w:type="paragraph" w:customStyle="1" w:styleId="xl63">
    <w:name w:val="xl63"/>
    <w:basedOn w:val="Normal"/>
    <w:rsid w:val="00CC2E7F"/>
    <w:pP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4">
    <w:name w:val="xl64"/>
    <w:basedOn w:val="Normal"/>
    <w:rsid w:val="00CC2E7F"/>
    <w:pP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65">
    <w:name w:val="xl65"/>
    <w:basedOn w:val="Normal"/>
    <w:rsid w:val="00CC2E7F"/>
    <w:pPr>
      <w:pBdr>
        <w:top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66">
    <w:name w:val="xl66"/>
    <w:basedOn w:val="Normal"/>
    <w:rsid w:val="00CC2E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7">
    <w:name w:val="xl67"/>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8">
    <w:name w:val="xl68"/>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9">
    <w:name w:val="xl69"/>
    <w:basedOn w:val="Normal"/>
    <w:rsid w:val="00CC2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0">
    <w:name w:val="xl70"/>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1">
    <w:name w:val="xl7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2">
    <w:name w:val="xl72"/>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3">
    <w:name w:val="xl73"/>
    <w:basedOn w:val="Normal"/>
    <w:rsid w:val="00CC2E7F"/>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4">
    <w:name w:val="xl74"/>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5">
    <w:name w:val="xl75"/>
    <w:basedOn w:val="Normal"/>
    <w:rsid w:val="00CC2E7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6">
    <w:name w:val="xl76"/>
    <w:basedOn w:val="Normal"/>
    <w:rsid w:val="00CC2E7F"/>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7">
    <w:name w:val="xl77"/>
    <w:basedOn w:val="Normal"/>
    <w:rsid w:val="00CC2E7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8">
    <w:name w:val="xl78"/>
    <w:basedOn w:val="Normal"/>
    <w:rsid w:val="00CC2E7F"/>
    <w:pPr>
      <w:pBdr>
        <w:top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79">
    <w:name w:val="xl79"/>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0">
    <w:name w:val="xl80"/>
    <w:basedOn w:val="Normal"/>
    <w:rsid w:val="00CC2E7F"/>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1">
    <w:name w:val="xl81"/>
    <w:basedOn w:val="Normal"/>
    <w:rsid w:val="00CC2E7F"/>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2">
    <w:name w:val="xl82"/>
    <w:basedOn w:val="Normal"/>
    <w:rsid w:val="00CC2E7F"/>
    <w:pPr>
      <w:pBdr>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3">
    <w:name w:val="xl83"/>
    <w:basedOn w:val="Normal"/>
    <w:rsid w:val="00CC2E7F"/>
    <w:pPr>
      <w:pBdr>
        <w:top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84">
    <w:name w:val="xl84"/>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5">
    <w:name w:val="xl85"/>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6">
    <w:name w:val="xl86"/>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7">
    <w:name w:val="xl87"/>
    <w:basedOn w:val="Normal"/>
    <w:rsid w:val="00CC2E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88">
    <w:name w:val="xl88"/>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89">
    <w:name w:val="xl89"/>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0">
    <w:name w:val="xl90"/>
    <w:basedOn w:val="Normal"/>
    <w:rsid w:val="00CC2E7F"/>
    <w:pPr>
      <w:pBdr>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1">
    <w:name w:val="xl9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92">
    <w:name w:val="xl92"/>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93">
    <w:name w:val="xl93"/>
    <w:basedOn w:val="Normal"/>
    <w:rsid w:val="00CC2E7F"/>
    <w:pPr>
      <w:pBdr>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4">
    <w:name w:val="xl9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5">
    <w:name w:val="xl95"/>
    <w:basedOn w:val="Normal"/>
    <w:rsid w:val="00CC2E7F"/>
    <w:pPr>
      <w:pBdr>
        <w:lef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6">
    <w:name w:val="xl96"/>
    <w:basedOn w:val="Normal"/>
    <w:rsid w:val="00CC2E7F"/>
    <w:pPr>
      <w:pBdr>
        <w:righ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7">
    <w:name w:val="xl97"/>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98">
    <w:name w:val="xl98"/>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9">
    <w:name w:val="xl99"/>
    <w:basedOn w:val="Normal"/>
    <w:rsid w:val="00CC2E7F"/>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00">
    <w:name w:val="xl100"/>
    <w:basedOn w:val="Normal"/>
    <w:rsid w:val="00CC2E7F"/>
    <w:pPr>
      <w:pBdr>
        <w:lef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1">
    <w:name w:val="xl101"/>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02">
    <w:name w:val="xl102"/>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3">
    <w:name w:val="xl103"/>
    <w:basedOn w:val="Normal"/>
    <w:rsid w:val="00CC2E7F"/>
    <w:pPr>
      <w:pBdr>
        <w:righ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4">
    <w:name w:val="xl104"/>
    <w:basedOn w:val="Normal"/>
    <w:rsid w:val="00CC2E7F"/>
    <w:pPr>
      <w:pBdr>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5">
    <w:name w:val="xl105"/>
    <w:basedOn w:val="Normal"/>
    <w:rsid w:val="00CC2E7F"/>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6">
    <w:name w:val="xl106"/>
    <w:basedOn w:val="Normal"/>
    <w:rsid w:val="00CC2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7">
    <w:name w:val="xl107"/>
    <w:basedOn w:val="Normal"/>
    <w:rsid w:val="00CC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8">
    <w:name w:val="xl108"/>
    <w:basedOn w:val="Normal"/>
    <w:rsid w:val="00CC2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9">
    <w:name w:val="xl109"/>
    <w:basedOn w:val="Normal"/>
    <w:rsid w:val="00CC2E7F"/>
    <w:pPr>
      <w:pBdr>
        <w:top w:val="single" w:sz="4" w:space="0" w:color="auto"/>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10">
    <w:name w:val="xl110"/>
    <w:basedOn w:val="Normal"/>
    <w:rsid w:val="00CC2E7F"/>
    <w:pPr>
      <w:pBdr>
        <w:top w:val="single" w:sz="4" w:space="0" w:color="auto"/>
        <w:left w:val="single" w:sz="8"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1">
    <w:name w:val="xl111"/>
    <w:basedOn w:val="Normal"/>
    <w:rsid w:val="00CC2E7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2">
    <w:name w:val="xl112"/>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13">
    <w:name w:val="xl113"/>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4">
    <w:name w:val="xl11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15">
    <w:name w:val="xl115"/>
    <w:basedOn w:val="Normal"/>
    <w:rsid w:val="00CC2E7F"/>
    <w:pPr>
      <w:pBdr>
        <w:lef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6">
    <w:name w:val="xl116"/>
    <w:basedOn w:val="Normal"/>
    <w:rsid w:val="00CC2E7F"/>
    <w:pP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7">
    <w:name w:val="xl117"/>
    <w:basedOn w:val="Normal"/>
    <w:rsid w:val="00CC2E7F"/>
    <w:pPr>
      <w:pBdr>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8">
    <w:name w:val="xl118"/>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19">
    <w:name w:val="xl119"/>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0">
    <w:name w:val="xl120"/>
    <w:basedOn w:val="Normal"/>
    <w:rsid w:val="00CC2E7F"/>
    <w:pPr>
      <w:pBdr>
        <w:right w:val="single" w:sz="8" w:space="0" w:color="auto"/>
      </w:pBdr>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1">
    <w:name w:val="xl121"/>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2">
    <w:name w:val="xl122"/>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3">
    <w:name w:val="xl123"/>
    <w:basedOn w:val="Normal"/>
    <w:rsid w:val="00CC2E7F"/>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4">
    <w:name w:val="xl124"/>
    <w:basedOn w:val="Normal"/>
    <w:rsid w:val="00CC2E7F"/>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5">
    <w:name w:val="xl125"/>
    <w:basedOn w:val="Normal"/>
    <w:rsid w:val="00CC2E7F"/>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6">
    <w:name w:val="xl126"/>
    <w:basedOn w:val="Normal"/>
    <w:rsid w:val="00CC2E7F"/>
    <w:pP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7">
    <w:name w:val="xl127"/>
    <w:basedOn w:val="Normal"/>
    <w:rsid w:val="00CC2E7F"/>
    <w:pPr>
      <w:pBdr>
        <w:left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8">
    <w:name w:val="xl128"/>
    <w:basedOn w:val="Normal"/>
    <w:rsid w:val="00CC2E7F"/>
    <w:pPr>
      <w:pBdr>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9">
    <w:name w:val="xl129"/>
    <w:basedOn w:val="Normal"/>
    <w:rsid w:val="00CC2E7F"/>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0">
    <w:name w:val="xl130"/>
    <w:basedOn w:val="Normal"/>
    <w:rsid w:val="00CC2E7F"/>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1">
    <w:name w:val="xl131"/>
    <w:basedOn w:val="Normal"/>
    <w:rsid w:val="00CC2E7F"/>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32">
    <w:name w:val="xl132"/>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33">
    <w:name w:val="xl133"/>
    <w:basedOn w:val="Normal"/>
    <w:rsid w:val="00CC2E7F"/>
    <w:pP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4">
    <w:name w:val="xl134"/>
    <w:basedOn w:val="Normal"/>
    <w:rsid w:val="00CC2E7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5">
    <w:name w:val="xl135"/>
    <w:basedOn w:val="Normal"/>
    <w:rsid w:val="00CC2E7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6">
    <w:name w:val="xl136"/>
    <w:basedOn w:val="Normal"/>
    <w:rsid w:val="00CC2E7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7">
    <w:name w:val="xl137"/>
    <w:basedOn w:val="Normal"/>
    <w:rsid w:val="00CC2E7F"/>
    <w:pPr>
      <w:pBdr>
        <w:top w:val="single" w:sz="4" w:space="0" w:color="auto"/>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8">
    <w:name w:val="xl138"/>
    <w:basedOn w:val="Normal"/>
    <w:rsid w:val="00CC2E7F"/>
    <w:pPr>
      <w:pBdr>
        <w:top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9">
    <w:name w:val="xl139"/>
    <w:basedOn w:val="Normal"/>
    <w:rsid w:val="00CC2E7F"/>
    <w:pPr>
      <w:pBdr>
        <w:top w:val="single" w:sz="4"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0">
    <w:name w:val="xl140"/>
    <w:basedOn w:val="Normal"/>
    <w:rsid w:val="00CC2E7F"/>
    <w:pPr>
      <w:pBdr>
        <w:left w:val="single" w:sz="8" w:space="0" w:color="auto"/>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1">
    <w:name w:val="xl141"/>
    <w:basedOn w:val="Normal"/>
    <w:rsid w:val="00CC2E7F"/>
    <w:pPr>
      <w:pBdr>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2">
    <w:name w:val="xl142"/>
    <w:basedOn w:val="Normal"/>
    <w:rsid w:val="00CC2E7F"/>
    <w:pPr>
      <w:pBdr>
        <w:bottom w:val="single" w:sz="8"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3">
    <w:name w:val="xl143"/>
    <w:basedOn w:val="Normal"/>
    <w:rsid w:val="00CC2E7F"/>
    <w:pPr>
      <w:pBdr>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4">
    <w:name w:val="xl144"/>
    <w:basedOn w:val="Normal"/>
    <w:rsid w:val="00CC2E7F"/>
    <w:pP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5">
    <w:name w:val="xl145"/>
    <w:basedOn w:val="Normal"/>
    <w:rsid w:val="00CC2E7F"/>
    <w:pPr>
      <w:pBdr>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6">
    <w:name w:val="xl146"/>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7">
    <w:name w:val="xl147"/>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8">
    <w:name w:val="xl148"/>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9">
    <w:name w:val="xl149"/>
    <w:basedOn w:val="Normal"/>
    <w:rsid w:val="00CC2E7F"/>
    <w:pPr>
      <w:pBdr>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50">
    <w:name w:val="xl150"/>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1">
    <w:name w:val="xl151"/>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2">
    <w:name w:val="xl152"/>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3">
    <w:name w:val="xl153"/>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4">
    <w:name w:val="xl154"/>
    <w:basedOn w:val="Normal"/>
    <w:rsid w:val="0006600B"/>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5">
    <w:name w:val="xl155"/>
    <w:basedOn w:val="Normal"/>
    <w:rsid w:val="0006600B"/>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6">
    <w:name w:val="xl156"/>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7">
    <w:name w:val="xl157"/>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58">
    <w:name w:val="xl158"/>
    <w:basedOn w:val="Normal"/>
    <w:rsid w:val="0006600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9">
    <w:name w:val="xl15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0">
    <w:name w:val="xl160"/>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61">
    <w:name w:val="xl161"/>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2">
    <w:name w:val="xl162"/>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63">
    <w:name w:val="xl163"/>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4">
    <w:name w:val="xl164"/>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5">
    <w:name w:val="xl165"/>
    <w:basedOn w:val="Normal"/>
    <w:rsid w:val="0006600B"/>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6">
    <w:name w:val="xl166"/>
    <w:basedOn w:val="Normal"/>
    <w:rsid w:val="0006600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7">
    <w:name w:val="xl167"/>
    <w:basedOn w:val="Normal"/>
    <w:rsid w:val="0006600B"/>
    <w:pPr>
      <w:pBdr>
        <w:left w:val="single" w:sz="8"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68">
    <w:name w:val="xl168"/>
    <w:basedOn w:val="Normal"/>
    <w:rsid w:val="0006600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bCs/>
      <w:sz w:val="20"/>
      <w:szCs w:val="20"/>
      <w:lang w:eastAsia="nb-NO"/>
    </w:rPr>
  </w:style>
  <w:style w:type="paragraph" w:customStyle="1" w:styleId="xl169">
    <w:name w:val="xl169"/>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0">
    <w:name w:val="xl170"/>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1">
    <w:name w:val="xl171"/>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72">
    <w:name w:val="xl172"/>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3">
    <w:name w:val="xl173"/>
    <w:basedOn w:val="Normal"/>
    <w:rsid w:val="0006600B"/>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4">
    <w:name w:val="xl174"/>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5">
    <w:name w:val="xl175"/>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6">
    <w:name w:val="xl176"/>
    <w:basedOn w:val="Normal"/>
    <w:rsid w:val="0006600B"/>
    <w:pPr>
      <w:pBdr>
        <w:top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7">
    <w:name w:val="xl177"/>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8">
    <w:name w:val="xl178"/>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9">
    <w:name w:val="xl179"/>
    <w:basedOn w:val="Normal"/>
    <w:rsid w:val="0006600B"/>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0">
    <w:name w:val="xl180"/>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1">
    <w:name w:val="xl181"/>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2">
    <w:name w:val="xl182"/>
    <w:basedOn w:val="Normal"/>
    <w:rsid w:val="0006600B"/>
    <w:pPr>
      <w:pBdr>
        <w:top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3">
    <w:name w:val="xl183"/>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4">
    <w:name w:val="xl184"/>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5">
    <w:name w:val="xl185"/>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6">
    <w:name w:val="xl186"/>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7">
    <w:name w:val="xl187"/>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8">
    <w:name w:val="xl188"/>
    <w:basedOn w:val="Normal"/>
    <w:rsid w:val="0006600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89">
    <w:name w:val="xl189"/>
    <w:basedOn w:val="Normal"/>
    <w:rsid w:val="0006600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0">
    <w:name w:val="xl190"/>
    <w:basedOn w:val="Normal"/>
    <w:rsid w:val="0006600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1">
    <w:name w:val="xl191"/>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2">
    <w:name w:val="xl192"/>
    <w:basedOn w:val="Normal"/>
    <w:rsid w:val="0006600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3">
    <w:name w:val="xl193"/>
    <w:basedOn w:val="Normal"/>
    <w:rsid w:val="0006600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4">
    <w:name w:val="xl194"/>
    <w:basedOn w:val="Normal"/>
    <w:rsid w:val="0006600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5">
    <w:name w:val="xl195"/>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6">
    <w:name w:val="xl196"/>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7">
    <w:name w:val="xl197"/>
    <w:basedOn w:val="Normal"/>
    <w:rsid w:val="0006600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8">
    <w:name w:val="xl198"/>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9">
    <w:name w:val="xl19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200">
    <w:name w:val="xl200"/>
    <w:basedOn w:val="Normal"/>
    <w:rsid w:val="00D614C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1">
    <w:name w:val="xl201"/>
    <w:basedOn w:val="Normal"/>
    <w:rsid w:val="00D614C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2">
    <w:name w:val="xl202"/>
    <w:basedOn w:val="Normal"/>
    <w:rsid w:val="00D614C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3">
    <w:name w:val="xl203"/>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4">
    <w:name w:val="xl204"/>
    <w:basedOn w:val="Normal"/>
    <w:rsid w:val="00D614C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5">
    <w:name w:val="xl205"/>
    <w:basedOn w:val="Normal"/>
    <w:rsid w:val="00D614C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6">
    <w:name w:val="xl206"/>
    <w:basedOn w:val="Normal"/>
    <w:rsid w:val="00D614C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7">
    <w:name w:val="xl207"/>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8">
    <w:name w:val="xl208"/>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09">
    <w:name w:val="xl209"/>
    <w:basedOn w:val="Normal"/>
    <w:rsid w:val="00D614C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0">
    <w:name w:val="xl210"/>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1">
    <w:name w:val="xl211"/>
    <w:basedOn w:val="Normal"/>
    <w:rsid w:val="00D614C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253">
      <w:bodyDiv w:val="1"/>
      <w:marLeft w:val="0"/>
      <w:marRight w:val="0"/>
      <w:marTop w:val="0"/>
      <w:marBottom w:val="0"/>
      <w:divBdr>
        <w:top w:val="none" w:sz="0" w:space="0" w:color="auto"/>
        <w:left w:val="none" w:sz="0" w:space="0" w:color="auto"/>
        <w:bottom w:val="none" w:sz="0" w:space="0" w:color="auto"/>
        <w:right w:val="none" w:sz="0" w:space="0" w:color="auto"/>
      </w:divBdr>
    </w:div>
    <w:div w:id="203521210">
      <w:bodyDiv w:val="1"/>
      <w:marLeft w:val="0"/>
      <w:marRight w:val="0"/>
      <w:marTop w:val="0"/>
      <w:marBottom w:val="0"/>
      <w:divBdr>
        <w:top w:val="none" w:sz="0" w:space="0" w:color="auto"/>
        <w:left w:val="none" w:sz="0" w:space="0" w:color="auto"/>
        <w:bottom w:val="none" w:sz="0" w:space="0" w:color="auto"/>
        <w:right w:val="none" w:sz="0" w:space="0" w:color="auto"/>
      </w:divBdr>
    </w:div>
    <w:div w:id="494491039">
      <w:bodyDiv w:val="1"/>
      <w:marLeft w:val="0"/>
      <w:marRight w:val="0"/>
      <w:marTop w:val="0"/>
      <w:marBottom w:val="0"/>
      <w:divBdr>
        <w:top w:val="none" w:sz="0" w:space="0" w:color="auto"/>
        <w:left w:val="none" w:sz="0" w:space="0" w:color="auto"/>
        <w:bottom w:val="none" w:sz="0" w:space="0" w:color="auto"/>
        <w:right w:val="none" w:sz="0" w:space="0" w:color="auto"/>
      </w:divBdr>
    </w:div>
    <w:div w:id="1032460383">
      <w:bodyDiv w:val="1"/>
      <w:marLeft w:val="0"/>
      <w:marRight w:val="0"/>
      <w:marTop w:val="0"/>
      <w:marBottom w:val="0"/>
      <w:divBdr>
        <w:top w:val="none" w:sz="0" w:space="0" w:color="auto"/>
        <w:left w:val="none" w:sz="0" w:space="0" w:color="auto"/>
        <w:bottom w:val="none" w:sz="0" w:space="0" w:color="auto"/>
        <w:right w:val="none" w:sz="0" w:space="0" w:color="auto"/>
      </w:divBdr>
    </w:div>
    <w:div w:id="1140924493">
      <w:bodyDiv w:val="1"/>
      <w:marLeft w:val="0"/>
      <w:marRight w:val="0"/>
      <w:marTop w:val="0"/>
      <w:marBottom w:val="0"/>
      <w:divBdr>
        <w:top w:val="none" w:sz="0" w:space="0" w:color="auto"/>
        <w:left w:val="none" w:sz="0" w:space="0" w:color="auto"/>
        <w:bottom w:val="none" w:sz="0" w:space="0" w:color="auto"/>
        <w:right w:val="none" w:sz="0" w:space="0" w:color="auto"/>
      </w:divBdr>
    </w:div>
    <w:div w:id="1319001002">
      <w:bodyDiv w:val="1"/>
      <w:marLeft w:val="0"/>
      <w:marRight w:val="0"/>
      <w:marTop w:val="0"/>
      <w:marBottom w:val="0"/>
      <w:divBdr>
        <w:top w:val="none" w:sz="0" w:space="0" w:color="auto"/>
        <w:left w:val="none" w:sz="0" w:space="0" w:color="auto"/>
        <w:bottom w:val="none" w:sz="0" w:space="0" w:color="auto"/>
        <w:right w:val="none" w:sz="0" w:space="0" w:color="auto"/>
      </w:divBdr>
    </w:div>
    <w:div w:id="1346398705">
      <w:bodyDiv w:val="1"/>
      <w:marLeft w:val="0"/>
      <w:marRight w:val="0"/>
      <w:marTop w:val="0"/>
      <w:marBottom w:val="0"/>
      <w:divBdr>
        <w:top w:val="none" w:sz="0" w:space="0" w:color="auto"/>
        <w:left w:val="none" w:sz="0" w:space="0" w:color="auto"/>
        <w:bottom w:val="none" w:sz="0" w:space="0" w:color="auto"/>
        <w:right w:val="none" w:sz="0" w:space="0" w:color="auto"/>
      </w:divBdr>
    </w:div>
    <w:div w:id="1386878296">
      <w:bodyDiv w:val="1"/>
      <w:marLeft w:val="0"/>
      <w:marRight w:val="0"/>
      <w:marTop w:val="0"/>
      <w:marBottom w:val="0"/>
      <w:divBdr>
        <w:top w:val="none" w:sz="0" w:space="0" w:color="auto"/>
        <w:left w:val="none" w:sz="0" w:space="0" w:color="auto"/>
        <w:bottom w:val="none" w:sz="0" w:space="0" w:color="auto"/>
        <w:right w:val="none" w:sz="0" w:space="0" w:color="auto"/>
      </w:divBdr>
      <w:divsChild>
        <w:div w:id="740177786">
          <w:marLeft w:val="0"/>
          <w:marRight w:val="0"/>
          <w:marTop w:val="0"/>
          <w:marBottom w:val="0"/>
          <w:divBdr>
            <w:top w:val="none" w:sz="0" w:space="0" w:color="auto"/>
            <w:left w:val="none" w:sz="0" w:space="0" w:color="auto"/>
            <w:bottom w:val="none" w:sz="0" w:space="0" w:color="auto"/>
            <w:right w:val="none" w:sz="0" w:space="0" w:color="auto"/>
          </w:divBdr>
          <w:divsChild>
            <w:div w:id="461072579">
              <w:marLeft w:val="-225"/>
              <w:marRight w:val="-225"/>
              <w:marTop w:val="0"/>
              <w:marBottom w:val="0"/>
              <w:divBdr>
                <w:top w:val="none" w:sz="0" w:space="0" w:color="auto"/>
                <w:left w:val="none" w:sz="0" w:space="0" w:color="auto"/>
                <w:bottom w:val="none" w:sz="0" w:space="0" w:color="auto"/>
                <w:right w:val="none" w:sz="0" w:space="0" w:color="auto"/>
              </w:divBdr>
              <w:divsChild>
                <w:div w:id="233929157">
                  <w:marLeft w:val="0"/>
                  <w:marRight w:val="0"/>
                  <w:marTop w:val="0"/>
                  <w:marBottom w:val="0"/>
                  <w:divBdr>
                    <w:top w:val="none" w:sz="0" w:space="0" w:color="auto"/>
                    <w:left w:val="none" w:sz="0" w:space="0" w:color="auto"/>
                    <w:bottom w:val="none" w:sz="0" w:space="0" w:color="auto"/>
                    <w:right w:val="none" w:sz="0" w:space="0" w:color="auto"/>
                  </w:divBdr>
                  <w:divsChild>
                    <w:div w:id="23947135">
                      <w:marLeft w:val="0"/>
                      <w:marRight w:val="0"/>
                      <w:marTop w:val="0"/>
                      <w:marBottom w:val="0"/>
                      <w:divBdr>
                        <w:top w:val="none" w:sz="0" w:space="0" w:color="auto"/>
                        <w:left w:val="none" w:sz="0" w:space="0" w:color="auto"/>
                        <w:bottom w:val="none" w:sz="0" w:space="0" w:color="auto"/>
                        <w:right w:val="none" w:sz="0" w:space="0" w:color="auto"/>
                      </w:divBdr>
                      <w:divsChild>
                        <w:div w:id="1203593723">
                          <w:marLeft w:val="0"/>
                          <w:marRight w:val="0"/>
                          <w:marTop w:val="0"/>
                          <w:marBottom w:val="0"/>
                          <w:divBdr>
                            <w:top w:val="none" w:sz="0" w:space="0" w:color="auto"/>
                            <w:left w:val="none" w:sz="0" w:space="0" w:color="auto"/>
                            <w:bottom w:val="none" w:sz="0" w:space="0" w:color="auto"/>
                            <w:right w:val="none" w:sz="0" w:space="0" w:color="auto"/>
                          </w:divBdr>
                          <w:divsChild>
                            <w:div w:id="44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54594">
      <w:bodyDiv w:val="1"/>
      <w:marLeft w:val="0"/>
      <w:marRight w:val="0"/>
      <w:marTop w:val="0"/>
      <w:marBottom w:val="0"/>
      <w:divBdr>
        <w:top w:val="none" w:sz="0" w:space="0" w:color="auto"/>
        <w:left w:val="none" w:sz="0" w:space="0" w:color="auto"/>
        <w:bottom w:val="none" w:sz="0" w:space="0" w:color="auto"/>
        <w:right w:val="none" w:sz="0" w:space="0" w:color="auto"/>
      </w:divBdr>
    </w:div>
    <w:div w:id="1585144304">
      <w:bodyDiv w:val="1"/>
      <w:marLeft w:val="0"/>
      <w:marRight w:val="0"/>
      <w:marTop w:val="0"/>
      <w:marBottom w:val="0"/>
      <w:divBdr>
        <w:top w:val="none" w:sz="0" w:space="0" w:color="auto"/>
        <w:left w:val="none" w:sz="0" w:space="0" w:color="auto"/>
        <w:bottom w:val="none" w:sz="0" w:space="0" w:color="auto"/>
        <w:right w:val="none" w:sz="0" w:space="0" w:color="auto"/>
      </w:divBdr>
    </w:div>
    <w:div w:id="20528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99C0-6173-4516-A297-3EEB67BF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3204</Words>
  <Characters>16986</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Tørset, Oddgeir</cp:lastModifiedBy>
  <cp:revision>2</cp:revision>
  <cp:lastPrinted>2016-02-04T08:34:00Z</cp:lastPrinted>
  <dcterms:created xsi:type="dcterms:W3CDTF">2016-06-20T20:01:00Z</dcterms:created>
  <dcterms:modified xsi:type="dcterms:W3CDTF">2016-06-20T20:01:00Z</dcterms:modified>
</cp:coreProperties>
</file>